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4A66" w14:textId="77777777" w:rsidR="001617B4" w:rsidRDefault="00B850FD" w:rsidP="000F5766">
      <w:pPr>
        <w:spacing w:after="120" w:line="200" w:lineRule="exact"/>
        <w:ind w:left="288" w:right="216"/>
        <w:rPr>
          <w:rFonts w:ascii="Arial" w:hAnsi="Arial"/>
          <w:u w:val="single"/>
        </w:rPr>
      </w:pPr>
      <w:r w:rsidRPr="00F436A5">
        <w:rPr>
          <w:noProof/>
        </w:rPr>
        <w:drawing>
          <wp:anchor distT="0" distB="0" distL="114300" distR="114300" simplePos="0" relativeHeight="251658240" behindDoc="0" locked="0" layoutInCell="1" allowOverlap="1" wp14:anchorId="08EA4185" wp14:editId="1DE035CE">
            <wp:simplePos x="0" y="0"/>
            <wp:positionH relativeFrom="column">
              <wp:posOffset>5526747</wp:posOffset>
            </wp:positionH>
            <wp:positionV relativeFrom="paragraph">
              <wp:posOffset>-178386</wp:posOffset>
            </wp:positionV>
            <wp:extent cx="768096" cy="8778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8096" cy="8778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617B4">
        <w:rPr>
          <w:rFonts w:ascii="Arial" w:hAnsi="Arial"/>
          <w:b/>
          <w:u w:val="single"/>
        </w:rPr>
        <w:t>ELECTRIC SERVICE TARIFF:</w:t>
      </w:r>
      <w:r w:rsidR="001617B4">
        <w:rPr>
          <w:rFonts w:ascii="Arial" w:hAnsi="Arial"/>
          <w:b/>
        </w:rPr>
        <w:tab/>
      </w:r>
      <w:r w:rsidR="001617B4">
        <w:rPr>
          <w:rFonts w:ascii="Arial" w:hAnsi="Arial"/>
          <w:b/>
        </w:rPr>
        <w:tab/>
      </w:r>
      <w:r w:rsidR="001617B4">
        <w:rPr>
          <w:rFonts w:ascii="Arial" w:hAnsi="Arial"/>
          <w:b/>
        </w:rPr>
        <w:tab/>
      </w:r>
      <w:r w:rsidR="001617B4">
        <w:rPr>
          <w:rFonts w:ascii="Arial" w:hAnsi="Arial"/>
          <w:b/>
        </w:rPr>
        <w:tab/>
      </w:r>
    </w:p>
    <w:p w14:paraId="4D1C2543" w14:textId="77777777" w:rsidR="005B373E" w:rsidRDefault="004E1BAC" w:rsidP="000F5766">
      <w:pPr>
        <w:spacing w:before="120"/>
        <w:ind w:left="288" w:right="216"/>
        <w:rPr>
          <w:rFonts w:ascii="Arial" w:hAnsi="Arial"/>
          <w:b/>
          <w:sz w:val="32"/>
        </w:rPr>
      </w:pPr>
      <w:r>
        <w:rPr>
          <w:rFonts w:ascii="Arial" w:hAnsi="Arial"/>
          <w:b/>
          <w:sz w:val="32"/>
        </w:rPr>
        <w:t>DER DEMAND RESPONSE CREDIT</w:t>
      </w:r>
      <w:r w:rsidR="00DA7F84">
        <w:rPr>
          <w:rFonts w:ascii="Arial" w:hAnsi="Arial"/>
          <w:b/>
          <w:sz w:val="32"/>
        </w:rPr>
        <w:t xml:space="preserve"> RIDER</w:t>
      </w:r>
    </w:p>
    <w:p w14:paraId="4BCE5EFE" w14:textId="7368D852" w:rsidR="001617B4" w:rsidRDefault="76F495B1" w:rsidP="000F5766">
      <w:pPr>
        <w:spacing w:after="360"/>
        <w:ind w:left="288" w:right="216"/>
        <w:rPr>
          <w:rFonts w:ascii="Arial" w:hAnsi="Arial"/>
          <w:b/>
          <w:bCs/>
          <w:sz w:val="28"/>
          <w:szCs w:val="28"/>
        </w:rPr>
      </w:pPr>
      <w:r w:rsidRPr="0C0FCBDB">
        <w:rPr>
          <w:rFonts w:ascii="Arial" w:hAnsi="Arial"/>
          <w:b/>
          <w:bCs/>
          <w:sz w:val="32"/>
          <w:szCs w:val="32"/>
        </w:rPr>
        <w:t>SCHEDULE: “</w:t>
      </w:r>
      <w:r w:rsidR="004E1BAC">
        <w:rPr>
          <w:rFonts w:ascii="Arial" w:hAnsi="Arial"/>
          <w:b/>
          <w:bCs/>
          <w:sz w:val="32"/>
          <w:szCs w:val="32"/>
        </w:rPr>
        <w:t>DRC</w:t>
      </w:r>
      <w:r w:rsidRPr="0C0FCBDB">
        <w:rPr>
          <w:rFonts w:ascii="Arial" w:hAnsi="Arial"/>
          <w:b/>
          <w:bCs/>
          <w:sz w:val="32"/>
          <w:szCs w:val="32"/>
        </w:rPr>
        <w:t>-1”</w:t>
      </w:r>
      <w:bookmarkStart w:id="0" w:name="_Hlk8136228"/>
      <w:bookmarkEnd w:id="0"/>
      <w:r w:rsidR="00A97E58">
        <w:rPr>
          <w:rFonts w:ascii="Arial" w:hAnsi="Arial"/>
          <w:b/>
          <w:bCs/>
          <w:sz w:val="32"/>
          <w:szCs w:val="32"/>
        </w:rPr>
        <w:t xml:space="preserve"> </w:t>
      </w:r>
      <w:r w:rsidR="00A97E58" w:rsidRPr="00AE4385">
        <w:rPr>
          <w:rFonts w:ascii="Arial" w:hAnsi="Arial"/>
          <w:b/>
          <w:bCs/>
          <w:sz w:val="32"/>
          <w:szCs w:val="32"/>
        </w:rPr>
        <w:t>(Pilot)</w:t>
      </w:r>
    </w:p>
    <w:tbl>
      <w:tblPr>
        <w:tblW w:w="0" w:type="auto"/>
        <w:tblInd w:w="82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810"/>
        <w:gridCol w:w="5490"/>
        <w:gridCol w:w="1170"/>
        <w:gridCol w:w="1170"/>
      </w:tblGrid>
      <w:tr w:rsidR="001617B4" w14:paraId="3186D556" w14:textId="77777777">
        <w:trPr>
          <w:trHeight w:hRule="exact" w:val="260"/>
        </w:trPr>
        <w:tc>
          <w:tcPr>
            <w:tcW w:w="810" w:type="dxa"/>
            <w:shd w:val="pct5" w:color="auto" w:fill="auto"/>
          </w:tcPr>
          <w:p w14:paraId="471F2671" w14:textId="77777777" w:rsidR="001617B4" w:rsidRDefault="001617B4">
            <w:pPr>
              <w:spacing w:after="120" w:line="280" w:lineRule="exact"/>
              <w:jc w:val="center"/>
              <w:rPr>
                <w:rFonts w:ascii="Arial" w:hAnsi="Arial"/>
                <w:b/>
                <w:sz w:val="16"/>
                <w:u w:val="single"/>
              </w:rPr>
            </w:pPr>
            <w:r>
              <w:rPr>
                <w:rFonts w:ascii="Arial" w:hAnsi="Arial"/>
                <w:b/>
                <w:sz w:val="16"/>
                <w:u w:val="single"/>
              </w:rPr>
              <w:t>PAGE</w:t>
            </w:r>
          </w:p>
        </w:tc>
        <w:tc>
          <w:tcPr>
            <w:tcW w:w="5490" w:type="dxa"/>
            <w:shd w:val="pct5" w:color="auto" w:fill="auto"/>
          </w:tcPr>
          <w:p w14:paraId="111293AC" w14:textId="77777777" w:rsidR="001617B4" w:rsidRDefault="001617B4">
            <w:pPr>
              <w:spacing w:after="120" w:line="280" w:lineRule="exact"/>
              <w:jc w:val="center"/>
              <w:rPr>
                <w:rFonts w:ascii="Arial" w:hAnsi="Arial"/>
                <w:b/>
                <w:sz w:val="16"/>
                <w:u w:val="single"/>
              </w:rPr>
            </w:pPr>
            <w:r>
              <w:rPr>
                <w:rFonts w:ascii="Arial" w:hAnsi="Arial"/>
                <w:b/>
                <w:sz w:val="16"/>
                <w:u w:val="single"/>
              </w:rPr>
              <w:t>EFFECTIVE DATE</w:t>
            </w:r>
          </w:p>
        </w:tc>
        <w:tc>
          <w:tcPr>
            <w:tcW w:w="1170" w:type="dxa"/>
            <w:shd w:val="pct5" w:color="auto" w:fill="auto"/>
          </w:tcPr>
          <w:p w14:paraId="10B7E010" w14:textId="77777777" w:rsidR="001617B4" w:rsidRDefault="001617B4">
            <w:pPr>
              <w:spacing w:after="120" w:line="280" w:lineRule="exact"/>
              <w:jc w:val="center"/>
              <w:rPr>
                <w:rFonts w:ascii="Arial" w:hAnsi="Arial"/>
                <w:b/>
                <w:sz w:val="16"/>
                <w:u w:val="single"/>
              </w:rPr>
            </w:pPr>
            <w:r>
              <w:rPr>
                <w:rFonts w:ascii="Arial" w:hAnsi="Arial"/>
                <w:b/>
                <w:sz w:val="16"/>
                <w:u w:val="single"/>
              </w:rPr>
              <w:t>REVISION</w:t>
            </w:r>
          </w:p>
        </w:tc>
        <w:tc>
          <w:tcPr>
            <w:tcW w:w="1170" w:type="dxa"/>
            <w:shd w:val="pct5" w:color="auto" w:fill="auto"/>
          </w:tcPr>
          <w:p w14:paraId="791B9096" w14:textId="77777777" w:rsidR="001617B4" w:rsidRDefault="001617B4">
            <w:pPr>
              <w:spacing w:after="120" w:line="280" w:lineRule="exact"/>
              <w:jc w:val="center"/>
              <w:rPr>
                <w:rFonts w:ascii="Arial" w:hAnsi="Arial"/>
                <w:b/>
                <w:sz w:val="16"/>
                <w:u w:val="single"/>
              </w:rPr>
            </w:pPr>
            <w:r>
              <w:rPr>
                <w:rFonts w:ascii="Arial" w:hAnsi="Arial"/>
                <w:b/>
                <w:sz w:val="16"/>
                <w:u w:val="single"/>
              </w:rPr>
              <w:t>PAGE NO.</w:t>
            </w:r>
          </w:p>
        </w:tc>
      </w:tr>
      <w:tr w:rsidR="001617B4" w14:paraId="5A5647E0" w14:textId="77777777">
        <w:tc>
          <w:tcPr>
            <w:tcW w:w="810" w:type="dxa"/>
            <w:shd w:val="pct5" w:color="auto" w:fill="auto"/>
          </w:tcPr>
          <w:p w14:paraId="1CB30E0D" w14:textId="77777777" w:rsidR="001617B4" w:rsidRDefault="001617B4">
            <w:pPr>
              <w:spacing w:after="120" w:line="280" w:lineRule="exact"/>
              <w:jc w:val="center"/>
              <w:rPr>
                <w:rFonts w:ascii="Arial" w:hAnsi="Arial"/>
              </w:rPr>
            </w:pPr>
            <w:r>
              <w:rPr>
                <w:rFonts w:ascii="Arial" w:hAnsi="Arial"/>
              </w:rPr>
              <w:t xml:space="preserve">1 of </w:t>
            </w:r>
            <w:r w:rsidR="00DA7F84">
              <w:rPr>
                <w:rFonts w:ascii="Arial" w:hAnsi="Arial"/>
              </w:rPr>
              <w:t>2</w:t>
            </w:r>
          </w:p>
        </w:tc>
        <w:tc>
          <w:tcPr>
            <w:tcW w:w="5490" w:type="dxa"/>
            <w:shd w:val="pct5" w:color="auto" w:fill="auto"/>
          </w:tcPr>
          <w:p w14:paraId="1C2EB8FB" w14:textId="77777777" w:rsidR="001617B4" w:rsidRDefault="001617B4" w:rsidP="00541B9E">
            <w:pPr>
              <w:spacing w:after="120" w:line="280" w:lineRule="exact"/>
              <w:jc w:val="center"/>
              <w:rPr>
                <w:rFonts w:ascii="Arial" w:hAnsi="Arial"/>
              </w:rPr>
            </w:pPr>
            <w:r>
              <w:rPr>
                <w:rFonts w:ascii="Arial" w:hAnsi="Arial"/>
              </w:rPr>
              <w:t xml:space="preserve">With Bills Rendered for the Billing Month of </w:t>
            </w:r>
            <w:r w:rsidR="00541B9E" w:rsidRPr="0071087B">
              <w:rPr>
                <w:rFonts w:ascii="Arial" w:hAnsi="Arial"/>
              </w:rPr>
              <w:t xml:space="preserve">January, </w:t>
            </w:r>
            <w:r w:rsidR="00365A2B" w:rsidRPr="0071087B">
              <w:rPr>
                <w:rFonts w:ascii="Arial" w:hAnsi="Arial"/>
              </w:rPr>
              <w:t>2023</w:t>
            </w:r>
          </w:p>
        </w:tc>
        <w:tc>
          <w:tcPr>
            <w:tcW w:w="1170" w:type="dxa"/>
            <w:shd w:val="pct5" w:color="auto" w:fill="auto"/>
          </w:tcPr>
          <w:p w14:paraId="477B27C3" w14:textId="77777777" w:rsidR="001617B4" w:rsidRDefault="000B3158">
            <w:pPr>
              <w:spacing w:after="120" w:line="280" w:lineRule="exact"/>
              <w:jc w:val="center"/>
              <w:rPr>
                <w:rFonts w:ascii="Arial" w:hAnsi="Arial"/>
              </w:rPr>
            </w:pPr>
            <w:r>
              <w:rPr>
                <w:rFonts w:ascii="Arial" w:hAnsi="Arial"/>
              </w:rPr>
              <w:t>Original</w:t>
            </w:r>
          </w:p>
        </w:tc>
        <w:tc>
          <w:tcPr>
            <w:tcW w:w="1170" w:type="dxa"/>
            <w:shd w:val="pct5" w:color="auto" w:fill="auto"/>
          </w:tcPr>
          <w:p w14:paraId="5AB12E9E" w14:textId="77777777" w:rsidR="001617B4" w:rsidRDefault="0096562C" w:rsidP="006A0FB4">
            <w:pPr>
              <w:spacing w:after="120" w:line="280" w:lineRule="exact"/>
              <w:jc w:val="center"/>
              <w:rPr>
                <w:rFonts w:ascii="Arial" w:hAnsi="Arial"/>
              </w:rPr>
            </w:pPr>
            <w:r>
              <w:rPr>
                <w:rFonts w:ascii="Arial" w:hAnsi="Arial"/>
              </w:rPr>
              <w:t>1</w:t>
            </w:r>
            <w:r w:rsidR="00DA7F84">
              <w:rPr>
                <w:rFonts w:ascii="Arial" w:hAnsi="Arial"/>
              </w:rPr>
              <w:t>3.10</w:t>
            </w:r>
          </w:p>
        </w:tc>
      </w:tr>
    </w:tbl>
    <w:p w14:paraId="3B104C78" w14:textId="77777777" w:rsidR="001617B4" w:rsidRDefault="001617B4" w:rsidP="00851146">
      <w:pPr>
        <w:spacing w:before="360" w:line="240" w:lineRule="exact"/>
        <w:ind w:left="288" w:right="216"/>
        <w:jc w:val="center"/>
        <w:rPr>
          <w:rFonts w:ascii="Arial" w:hAnsi="Arial"/>
          <w:b/>
        </w:rPr>
      </w:pPr>
      <w:r>
        <w:rPr>
          <w:rFonts w:ascii="Arial" w:hAnsi="Arial"/>
          <w:b/>
        </w:rPr>
        <w:t>AVAILABILITY:</w:t>
      </w:r>
    </w:p>
    <w:p w14:paraId="7B52673D" w14:textId="77777777" w:rsidR="007B1226" w:rsidRDefault="0E979249" w:rsidP="00851146">
      <w:pPr>
        <w:spacing w:before="120" w:after="120" w:line="200" w:lineRule="exact"/>
        <w:ind w:left="288" w:right="216"/>
        <w:jc w:val="both"/>
        <w:rPr>
          <w:rFonts w:ascii="Arial" w:hAnsi="Arial"/>
        </w:rPr>
      </w:pPr>
      <w:r w:rsidRPr="1A1B5757">
        <w:rPr>
          <w:rFonts w:ascii="Arial" w:hAnsi="Arial"/>
        </w:rPr>
        <w:t>Available t</w:t>
      </w:r>
      <w:r w:rsidR="6B486960" w:rsidRPr="1A1B5757">
        <w:rPr>
          <w:rFonts w:ascii="Arial" w:hAnsi="Arial"/>
        </w:rPr>
        <w:t>hroughout the Company's service area from existing lines of adequate capacity</w:t>
      </w:r>
      <w:r w:rsidRPr="1A1B5757">
        <w:rPr>
          <w:rFonts w:ascii="Arial" w:hAnsi="Arial"/>
        </w:rPr>
        <w:t>.</w:t>
      </w:r>
      <w:r w:rsidR="4D9F5A10" w:rsidRPr="1A1B5757">
        <w:rPr>
          <w:rFonts w:ascii="Arial" w:hAnsi="Arial"/>
        </w:rPr>
        <w:t xml:space="preserve"> </w:t>
      </w:r>
      <w:r w:rsidR="79B1EE77" w:rsidRPr="1A1B5757">
        <w:rPr>
          <w:rFonts w:ascii="Arial" w:hAnsi="Arial"/>
        </w:rPr>
        <w:t xml:space="preserve"> </w:t>
      </w:r>
    </w:p>
    <w:p w14:paraId="234F9296" w14:textId="77777777" w:rsidR="001617B4" w:rsidRDefault="001617B4" w:rsidP="000F5766">
      <w:pPr>
        <w:spacing w:before="120" w:after="120" w:line="200" w:lineRule="exact"/>
        <w:ind w:left="288" w:right="216"/>
        <w:jc w:val="center"/>
        <w:rPr>
          <w:rFonts w:ascii="Arial" w:hAnsi="Arial"/>
        </w:rPr>
      </w:pPr>
      <w:r w:rsidRPr="1A1B5757">
        <w:rPr>
          <w:rFonts w:ascii="Arial" w:hAnsi="Arial"/>
          <w:b/>
          <w:bCs/>
        </w:rPr>
        <w:t>APPLICABILITY:</w:t>
      </w:r>
    </w:p>
    <w:p w14:paraId="3EB74F0C" w14:textId="2ECC93E4" w:rsidR="005008F3" w:rsidRPr="004E1BAC" w:rsidRDefault="006F0866" w:rsidP="00851146">
      <w:pPr>
        <w:tabs>
          <w:tab w:val="left" w:pos="720"/>
        </w:tabs>
        <w:spacing w:after="120"/>
        <w:ind w:left="288" w:right="216"/>
        <w:jc w:val="both"/>
        <w:rPr>
          <w:rFonts w:ascii="Arial" w:hAnsi="Arial" w:cs="Arial"/>
        </w:rPr>
      </w:pPr>
      <w:r>
        <w:rPr>
          <w:rFonts w:ascii="Arial" w:hAnsi="Arial" w:cs="Arial"/>
        </w:rPr>
        <w:t>This schedule</w:t>
      </w:r>
      <w:r w:rsidR="004E1BAC" w:rsidRPr="15C55985">
        <w:rPr>
          <w:rFonts w:ascii="Arial" w:hAnsi="Arial" w:cs="Arial"/>
        </w:rPr>
        <w:t xml:space="preserve"> is applicable to qualifying Commercial and Industrial customers who are participating in the Company’s Resiliency Asset Service (RAS) tariff and who contract with the Company</w:t>
      </w:r>
      <w:r>
        <w:rPr>
          <w:rFonts w:ascii="Arial" w:hAnsi="Arial" w:cs="Arial"/>
        </w:rPr>
        <w:t xml:space="preserve"> in a separate RAS Service Agreement</w:t>
      </w:r>
      <w:r w:rsidR="004E1BAC" w:rsidRPr="15C55985">
        <w:rPr>
          <w:rFonts w:ascii="Arial" w:hAnsi="Arial" w:cs="Arial"/>
        </w:rPr>
        <w:t xml:space="preserve"> to provide, upon the Company’s request, at least 1,000 kilowatts (kW) of demand reduction through a dispatchable Distributed Energy Resource (</w:t>
      </w:r>
      <w:r>
        <w:rPr>
          <w:rFonts w:ascii="Arial" w:hAnsi="Arial" w:cs="Arial"/>
        </w:rPr>
        <w:t xml:space="preserve">DER) installed by the Company. </w:t>
      </w:r>
      <w:r w:rsidR="004E1BAC" w:rsidRPr="15C55985">
        <w:rPr>
          <w:rFonts w:ascii="Arial" w:hAnsi="Arial" w:cs="Arial"/>
        </w:rPr>
        <w:t>Multiple accounts under the same corporate ownership may be combined to meet the demand reduction requirements so long as (</w:t>
      </w:r>
      <w:r w:rsidR="00DA7F84" w:rsidRPr="15C55985">
        <w:rPr>
          <w:rFonts w:ascii="Arial" w:hAnsi="Arial" w:cs="Arial"/>
        </w:rPr>
        <w:t>i</w:t>
      </w:r>
      <w:r w:rsidR="004E1BAC" w:rsidRPr="15C55985">
        <w:rPr>
          <w:rFonts w:ascii="Arial" w:hAnsi="Arial" w:cs="Arial"/>
        </w:rPr>
        <w:t xml:space="preserve">) the minimum peak demand at each </w:t>
      </w:r>
      <w:r w:rsidR="00563021">
        <w:rPr>
          <w:rFonts w:ascii="Arial" w:hAnsi="Arial" w:cs="Arial"/>
        </w:rPr>
        <w:t>premise</w:t>
      </w:r>
      <w:r w:rsidR="00FC7B19">
        <w:rPr>
          <w:rFonts w:ascii="Arial" w:hAnsi="Arial" w:cs="Arial"/>
        </w:rPr>
        <w:t>s</w:t>
      </w:r>
      <w:r w:rsidR="004E1BAC" w:rsidRPr="15C55985">
        <w:rPr>
          <w:rFonts w:ascii="Arial" w:hAnsi="Arial" w:cs="Arial"/>
        </w:rPr>
        <w:t xml:space="preserve"> is at least 200 kW, and (</w:t>
      </w:r>
      <w:r w:rsidR="00DA7F84" w:rsidRPr="15C55985">
        <w:rPr>
          <w:rFonts w:ascii="Arial" w:hAnsi="Arial" w:cs="Arial"/>
        </w:rPr>
        <w:t>ii</w:t>
      </w:r>
      <w:r w:rsidR="004E1BAC" w:rsidRPr="15C55985">
        <w:rPr>
          <w:rFonts w:ascii="Arial" w:hAnsi="Arial" w:cs="Arial"/>
        </w:rPr>
        <w:t xml:space="preserve">) </w:t>
      </w:r>
      <w:r>
        <w:rPr>
          <w:rFonts w:ascii="Arial" w:hAnsi="Arial" w:cs="Arial"/>
        </w:rPr>
        <w:t xml:space="preserve">the </w:t>
      </w:r>
      <w:r w:rsidR="004E1BAC" w:rsidRPr="15C55985">
        <w:rPr>
          <w:rFonts w:ascii="Arial" w:hAnsi="Arial" w:cs="Arial"/>
        </w:rPr>
        <w:t>customer has designated a single point of operational contact for notifications for all accounts under the DER</w:t>
      </w:r>
      <w:r w:rsidR="51E5135F" w:rsidRPr="15C55985">
        <w:rPr>
          <w:rFonts w:ascii="Arial" w:hAnsi="Arial" w:cs="Arial"/>
        </w:rPr>
        <w:t xml:space="preserve"> </w:t>
      </w:r>
      <w:r w:rsidR="004E1BAC" w:rsidRPr="15C55985">
        <w:rPr>
          <w:rFonts w:ascii="Arial" w:hAnsi="Arial" w:cs="Arial"/>
        </w:rPr>
        <w:t>DR</w:t>
      </w:r>
      <w:r w:rsidR="539412B2" w:rsidRPr="15C55985">
        <w:rPr>
          <w:rFonts w:ascii="Arial" w:hAnsi="Arial" w:cs="Arial"/>
        </w:rPr>
        <w:t>C Customer</w:t>
      </w:r>
      <w:r w:rsidR="004E1BAC" w:rsidRPr="15C55985">
        <w:rPr>
          <w:rFonts w:ascii="Arial" w:hAnsi="Arial" w:cs="Arial"/>
        </w:rPr>
        <w:t xml:space="preserve"> Agreement.  Participating customers must enter a </w:t>
      </w:r>
      <w:r w:rsidR="003C3FF3" w:rsidRPr="15C55985">
        <w:rPr>
          <w:rFonts w:ascii="Arial" w:hAnsi="Arial" w:cs="Arial"/>
        </w:rPr>
        <w:t>written</w:t>
      </w:r>
      <w:r w:rsidR="004E1BAC" w:rsidRPr="15C55985">
        <w:rPr>
          <w:rFonts w:ascii="Arial" w:hAnsi="Arial" w:cs="Arial"/>
        </w:rPr>
        <w:t xml:space="preserve"> DER </w:t>
      </w:r>
      <w:r w:rsidR="001C1698" w:rsidRPr="15C55985">
        <w:rPr>
          <w:rFonts w:ascii="Arial" w:hAnsi="Arial" w:cs="Arial"/>
        </w:rPr>
        <w:t>DRC Customer</w:t>
      </w:r>
      <w:r w:rsidR="004E1BAC" w:rsidRPr="15C55985">
        <w:rPr>
          <w:rFonts w:ascii="Arial" w:hAnsi="Arial" w:cs="Arial"/>
        </w:rPr>
        <w:t xml:space="preserve"> Agreement with the Company.  Fixed Pricing Alternative (FPA), Electric Arc Furnace (EAF), Demand Plus Energy Credit (DPEC), and Time of Use – Supplier Choice (TOU-SC) customers are not eligible for this schedule</w:t>
      </w:r>
      <w:r w:rsidR="20B0D93B" w:rsidRPr="15C55985">
        <w:rPr>
          <w:rFonts w:ascii="Arial" w:hAnsi="Arial" w:cs="Arial"/>
        </w:rPr>
        <w:t>.</w:t>
      </w:r>
    </w:p>
    <w:p w14:paraId="19604EF0" w14:textId="5162468C" w:rsidR="004E1BAC" w:rsidRPr="004E1BAC" w:rsidRDefault="004E1BAC" w:rsidP="000F5766">
      <w:pPr>
        <w:spacing w:before="120" w:after="120"/>
        <w:ind w:left="288" w:right="216"/>
        <w:jc w:val="center"/>
        <w:textAlignment w:val="center"/>
        <w:rPr>
          <w:rFonts w:ascii="Arial" w:hAnsi="Arial" w:cs="Arial"/>
          <w:b/>
          <w:bCs/>
        </w:rPr>
      </w:pPr>
      <w:r w:rsidRPr="004E1BAC">
        <w:rPr>
          <w:rFonts w:ascii="Arial" w:hAnsi="Arial" w:cs="Arial"/>
          <w:b/>
          <w:bCs/>
        </w:rPr>
        <w:t>TYPE OF SERVICE</w:t>
      </w:r>
      <w:r w:rsidR="006F0866">
        <w:rPr>
          <w:rFonts w:ascii="Arial" w:hAnsi="Arial" w:cs="Arial"/>
          <w:b/>
          <w:bCs/>
        </w:rPr>
        <w:t>:</w:t>
      </w:r>
    </w:p>
    <w:p w14:paraId="1EC0FCEB" w14:textId="77777777" w:rsidR="004E1BAC" w:rsidRPr="004E1BAC" w:rsidRDefault="004E1BAC" w:rsidP="00851146">
      <w:pPr>
        <w:spacing w:after="120"/>
        <w:ind w:left="288" w:right="216"/>
        <w:jc w:val="both"/>
        <w:textAlignment w:val="center"/>
        <w:rPr>
          <w:rFonts w:ascii="Arial" w:hAnsi="Arial" w:cs="Arial"/>
        </w:rPr>
      </w:pPr>
      <w:r w:rsidRPr="004E1BAC">
        <w:rPr>
          <w:rFonts w:ascii="Arial" w:hAnsi="Arial" w:cs="Arial"/>
        </w:rPr>
        <w:t>Three phase, 60 hertz, at a standard voltage.</w:t>
      </w:r>
    </w:p>
    <w:p w14:paraId="6CB391E5" w14:textId="77777777" w:rsidR="005008F3" w:rsidRPr="004E1BAC" w:rsidRDefault="3CC99B6A" w:rsidP="000F5766">
      <w:pPr>
        <w:keepLines/>
        <w:tabs>
          <w:tab w:val="left" w:pos="720"/>
        </w:tabs>
        <w:spacing w:before="120" w:after="120" w:line="200" w:lineRule="exact"/>
        <w:ind w:left="288" w:right="216"/>
        <w:jc w:val="center"/>
        <w:rPr>
          <w:rFonts w:ascii="Arial" w:hAnsi="Arial" w:cs="Arial"/>
        </w:rPr>
      </w:pPr>
      <w:r w:rsidRPr="004E1BAC">
        <w:rPr>
          <w:rFonts w:ascii="Arial" w:hAnsi="Arial" w:cs="Arial"/>
          <w:b/>
          <w:bCs/>
        </w:rPr>
        <w:t>DESCRIPTION</w:t>
      </w:r>
      <w:r w:rsidRPr="004E1BAC">
        <w:rPr>
          <w:rFonts w:ascii="Arial" w:hAnsi="Arial" w:cs="Arial"/>
        </w:rPr>
        <w:t>:</w:t>
      </w:r>
    </w:p>
    <w:p w14:paraId="3FF0E5D1" w14:textId="27492807" w:rsidR="0091217B" w:rsidRPr="004E1BAC" w:rsidRDefault="004E1BAC" w:rsidP="00851146">
      <w:pPr>
        <w:keepLines/>
        <w:tabs>
          <w:tab w:val="left" w:pos="720"/>
        </w:tabs>
        <w:spacing w:after="120"/>
        <w:ind w:left="288" w:right="216"/>
        <w:jc w:val="both"/>
        <w:rPr>
          <w:rFonts w:ascii="Arial" w:hAnsi="Arial" w:cs="Arial"/>
        </w:rPr>
      </w:pPr>
      <w:r w:rsidRPr="60F4221D">
        <w:rPr>
          <w:rFonts w:ascii="Arial" w:hAnsi="Arial" w:cs="Arial"/>
        </w:rPr>
        <w:t xml:space="preserve">This schedule allows participating customers to earn bill credits for demand reduction achieved through a behind-the-meter DER installed under </w:t>
      </w:r>
      <w:r w:rsidR="00FA0110" w:rsidRPr="60F4221D">
        <w:rPr>
          <w:rFonts w:ascii="Arial" w:hAnsi="Arial" w:cs="Arial"/>
        </w:rPr>
        <w:t xml:space="preserve">the </w:t>
      </w:r>
      <w:r w:rsidRPr="60F4221D">
        <w:rPr>
          <w:rFonts w:ascii="Arial" w:hAnsi="Arial" w:cs="Arial"/>
        </w:rPr>
        <w:t>RAS</w:t>
      </w:r>
      <w:r w:rsidR="00FA0110" w:rsidRPr="60F4221D">
        <w:rPr>
          <w:rFonts w:ascii="Arial" w:hAnsi="Arial" w:cs="Arial"/>
        </w:rPr>
        <w:t xml:space="preserve"> tariff</w:t>
      </w:r>
      <w:r w:rsidR="006F0866">
        <w:rPr>
          <w:rFonts w:ascii="Arial" w:hAnsi="Arial" w:cs="Arial"/>
        </w:rPr>
        <w:t xml:space="preserve">. </w:t>
      </w:r>
      <w:r w:rsidRPr="60F4221D">
        <w:rPr>
          <w:rFonts w:ascii="Arial" w:hAnsi="Arial" w:cs="Arial"/>
        </w:rPr>
        <w:t>Customer will receive credits on their electric bill in exchange for reduction of the customer’s electric demand through operation of the DER during periods of extreme supply and demand conditions, such conditions defin</w:t>
      </w:r>
      <w:r w:rsidR="006F0866">
        <w:rPr>
          <w:rFonts w:ascii="Arial" w:hAnsi="Arial" w:cs="Arial"/>
        </w:rPr>
        <w:t xml:space="preserve">ed as a Demand Response Event. </w:t>
      </w:r>
      <w:r w:rsidRPr="60F4221D">
        <w:rPr>
          <w:rFonts w:ascii="Arial" w:hAnsi="Arial" w:cs="Arial"/>
        </w:rPr>
        <w:t>The C</w:t>
      </w:r>
      <w:r w:rsidR="00AD1531">
        <w:rPr>
          <w:rFonts w:ascii="Arial" w:hAnsi="Arial" w:cs="Arial"/>
        </w:rPr>
        <w:t xml:space="preserve">ompany will notify </w:t>
      </w:r>
      <w:r w:rsidR="007655CB">
        <w:rPr>
          <w:rFonts w:ascii="Arial" w:hAnsi="Arial" w:cs="Arial"/>
        </w:rPr>
        <w:t xml:space="preserve">the </w:t>
      </w:r>
      <w:r w:rsidRPr="60F4221D">
        <w:rPr>
          <w:rFonts w:ascii="Arial" w:hAnsi="Arial" w:cs="Arial"/>
        </w:rPr>
        <w:t>customer at least 30 minutes prior to each time the customer must provide demand reductions under this schedule</w:t>
      </w:r>
      <w:r w:rsidR="7E652EBA" w:rsidRPr="60F4221D">
        <w:rPr>
          <w:rFonts w:ascii="Arial" w:hAnsi="Arial" w:cs="Arial"/>
        </w:rPr>
        <w:t>.</w:t>
      </w:r>
      <w:r w:rsidR="1F925B43" w:rsidRPr="60F4221D">
        <w:rPr>
          <w:rFonts w:ascii="Arial" w:hAnsi="Arial" w:cs="Arial"/>
        </w:rPr>
        <w:t xml:space="preserve"> </w:t>
      </w:r>
    </w:p>
    <w:p w14:paraId="17AD64DC" w14:textId="42394878" w:rsidR="004E1BAC" w:rsidRPr="004E1BAC" w:rsidRDefault="004E1BAC" w:rsidP="000F5766">
      <w:pPr>
        <w:spacing w:before="120" w:after="120"/>
        <w:ind w:left="288" w:right="216"/>
        <w:jc w:val="center"/>
        <w:textAlignment w:val="center"/>
        <w:rPr>
          <w:rFonts w:ascii="Arial" w:hAnsi="Arial" w:cs="Arial"/>
          <w:b/>
          <w:bCs/>
        </w:rPr>
      </w:pPr>
      <w:r w:rsidRPr="004E1BAC">
        <w:rPr>
          <w:rFonts w:ascii="Arial" w:hAnsi="Arial" w:cs="Arial"/>
          <w:b/>
          <w:bCs/>
        </w:rPr>
        <w:t>DETERMINATION OF NON-FIRM DEMAND LEVEL, FIRM DEMAND LEVEL, AND CREDITS</w:t>
      </w:r>
      <w:r w:rsidR="006F0866">
        <w:rPr>
          <w:rFonts w:ascii="Arial" w:hAnsi="Arial" w:cs="Arial"/>
          <w:b/>
          <w:bCs/>
        </w:rPr>
        <w:t>:</w:t>
      </w:r>
    </w:p>
    <w:p w14:paraId="72030EE8" w14:textId="6ABF390C" w:rsidR="004E1BAC" w:rsidRPr="004E1BAC" w:rsidRDefault="004E1BAC" w:rsidP="60F4221D">
      <w:pPr>
        <w:keepLines/>
        <w:spacing w:after="120"/>
        <w:ind w:left="288" w:right="216"/>
        <w:jc w:val="both"/>
        <w:textAlignment w:val="center"/>
        <w:rPr>
          <w:rFonts w:ascii="Arial" w:hAnsi="Arial" w:cs="Arial"/>
        </w:rPr>
      </w:pPr>
      <w:r w:rsidRPr="781503FA">
        <w:rPr>
          <w:rFonts w:ascii="Arial" w:hAnsi="Arial" w:cs="Arial"/>
        </w:rPr>
        <w:t xml:space="preserve">Non-Firm Demand Level (NDL) is the demand level </w:t>
      </w:r>
      <w:r w:rsidR="006F0866">
        <w:rPr>
          <w:rFonts w:ascii="Arial" w:hAnsi="Arial" w:cs="Arial"/>
        </w:rPr>
        <w:t xml:space="preserve">that </w:t>
      </w:r>
      <w:r w:rsidR="006C6D08">
        <w:rPr>
          <w:rFonts w:ascii="Arial" w:hAnsi="Arial" w:cs="Arial"/>
        </w:rPr>
        <w:t xml:space="preserve">the </w:t>
      </w:r>
      <w:r w:rsidRPr="781503FA">
        <w:rPr>
          <w:rFonts w:ascii="Arial" w:hAnsi="Arial" w:cs="Arial"/>
        </w:rPr>
        <w:t xml:space="preserve">customer agrees to reduce via a DER </w:t>
      </w:r>
      <w:r w:rsidR="006F0866">
        <w:rPr>
          <w:rFonts w:ascii="Arial" w:hAnsi="Arial" w:cs="Arial"/>
        </w:rPr>
        <w:t xml:space="preserve">during a demand response event. </w:t>
      </w:r>
      <w:r w:rsidRPr="781503FA">
        <w:rPr>
          <w:rFonts w:ascii="Arial" w:hAnsi="Arial" w:cs="Arial"/>
        </w:rPr>
        <w:t>NDL must be equal to or less tha</w:t>
      </w:r>
      <w:r w:rsidR="006F0866">
        <w:rPr>
          <w:rFonts w:ascii="Arial" w:hAnsi="Arial" w:cs="Arial"/>
        </w:rPr>
        <w:t xml:space="preserve">n the nameplate capacity of </w:t>
      </w:r>
      <w:r w:rsidR="006C6D08">
        <w:rPr>
          <w:rFonts w:ascii="Arial" w:hAnsi="Arial" w:cs="Arial"/>
        </w:rPr>
        <w:t xml:space="preserve">the </w:t>
      </w:r>
      <w:r w:rsidRPr="781503FA">
        <w:rPr>
          <w:rFonts w:ascii="Arial" w:hAnsi="Arial" w:cs="Arial"/>
        </w:rPr>
        <w:t>customer’s DER</w:t>
      </w:r>
      <w:r w:rsidR="42EF4EA6" w:rsidRPr="781503FA">
        <w:rPr>
          <w:rFonts w:ascii="Arial" w:hAnsi="Arial" w:cs="Arial"/>
        </w:rPr>
        <w:t xml:space="preserve"> and</w:t>
      </w:r>
      <w:r w:rsidR="13628809" w:rsidRPr="781503FA">
        <w:rPr>
          <w:rFonts w:ascii="Arial" w:hAnsi="Arial" w:cs="Arial"/>
        </w:rPr>
        <w:t xml:space="preserve"> must </w:t>
      </w:r>
      <w:r w:rsidR="13BC2BDF" w:rsidRPr="781503FA">
        <w:rPr>
          <w:rFonts w:ascii="Arial" w:hAnsi="Arial" w:cs="Arial"/>
        </w:rPr>
        <w:t>be at lea</w:t>
      </w:r>
      <w:r w:rsidR="13628809" w:rsidRPr="781503FA">
        <w:rPr>
          <w:rFonts w:ascii="Arial" w:hAnsi="Arial" w:cs="Arial"/>
        </w:rPr>
        <w:t>st 200kW</w:t>
      </w:r>
      <w:r w:rsidR="2C51880C" w:rsidRPr="781503FA">
        <w:rPr>
          <w:rFonts w:ascii="Arial" w:hAnsi="Arial" w:cs="Arial"/>
        </w:rPr>
        <w:t xml:space="preserve"> at each </w:t>
      </w:r>
      <w:r w:rsidR="00563021">
        <w:rPr>
          <w:rFonts w:ascii="Arial" w:hAnsi="Arial" w:cs="Arial"/>
        </w:rPr>
        <w:t>premise</w:t>
      </w:r>
      <w:r w:rsidR="00FC7B19">
        <w:rPr>
          <w:rFonts w:ascii="Arial" w:hAnsi="Arial" w:cs="Arial"/>
        </w:rPr>
        <w:t>s</w:t>
      </w:r>
      <w:r w:rsidRPr="781503FA">
        <w:rPr>
          <w:rFonts w:ascii="Arial" w:hAnsi="Arial" w:cs="Arial"/>
        </w:rPr>
        <w:t xml:space="preserve">. For </w:t>
      </w:r>
      <w:r w:rsidR="00F77242" w:rsidRPr="781503FA">
        <w:rPr>
          <w:rFonts w:ascii="Arial" w:hAnsi="Arial" w:cs="Arial"/>
        </w:rPr>
        <w:t>Real Time Pricing (</w:t>
      </w:r>
      <w:r w:rsidRPr="781503FA">
        <w:rPr>
          <w:rFonts w:ascii="Arial" w:hAnsi="Arial" w:cs="Arial"/>
        </w:rPr>
        <w:t>RTP</w:t>
      </w:r>
      <w:r w:rsidR="00F77242" w:rsidRPr="781503FA">
        <w:rPr>
          <w:rFonts w:ascii="Arial" w:hAnsi="Arial" w:cs="Arial"/>
        </w:rPr>
        <w:t>)</w:t>
      </w:r>
      <w:r w:rsidRPr="781503FA">
        <w:rPr>
          <w:rFonts w:ascii="Arial" w:hAnsi="Arial" w:cs="Arial"/>
        </w:rPr>
        <w:t xml:space="preserve"> customers, a Firm Demand Level (FD</w:t>
      </w:r>
      <w:r w:rsidR="006F0866">
        <w:rPr>
          <w:rFonts w:ascii="Arial" w:hAnsi="Arial" w:cs="Arial"/>
        </w:rPr>
        <w:t xml:space="preserve">L) is the demand level that </w:t>
      </w:r>
      <w:r w:rsidR="006C6D08">
        <w:rPr>
          <w:rFonts w:ascii="Arial" w:hAnsi="Arial" w:cs="Arial"/>
        </w:rPr>
        <w:t xml:space="preserve">the </w:t>
      </w:r>
      <w:r w:rsidRPr="781503FA">
        <w:rPr>
          <w:rFonts w:ascii="Arial" w:hAnsi="Arial" w:cs="Arial"/>
        </w:rPr>
        <w:t>customer’s measured demand cannot exceed during a demand response e</w:t>
      </w:r>
      <w:r w:rsidR="00AD1531">
        <w:rPr>
          <w:rFonts w:ascii="Arial" w:hAnsi="Arial" w:cs="Arial"/>
        </w:rPr>
        <w:t xml:space="preserve">vent and must be lower than </w:t>
      </w:r>
      <w:r w:rsidR="006C6D08">
        <w:rPr>
          <w:rFonts w:ascii="Arial" w:hAnsi="Arial" w:cs="Arial"/>
        </w:rPr>
        <w:t xml:space="preserve">the </w:t>
      </w:r>
      <w:r w:rsidR="00815235" w:rsidRPr="781503FA">
        <w:rPr>
          <w:rFonts w:ascii="Arial" w:hAnsi="Arial" w:cs="Arial"/>
        </w:rPr>
        <w:t>customer’s</w:t>
      </w:r>
      <w:r w:rsidRPr="781503FA">
        <w:rPr>
          <w:rFonts w:ascii="Arial" w:hAnsi="Arial" w:cs="Arial"/>
        </w:rPr>
        <w:t xml:space="preserve"> C</w:t>
      </w:r>
      <w:r w:rsidR="00F5593C" w:rsidRPr="781503FA">
        <w:rPr>
          <w:rFonts w:ascii="Arial" w:hAnsi="Arial" w:cs="Arial"/>
        </w:rPr>
        <w:t xml:space="preserve">ustomer </w:t>
      </w:r>
      <w:r w:rsidRPr="781503FA">
        <w:rPr>
          <w:rFonts w:ascii="Arial" w:hAnsi="Arial" w:cs="Arial"/>
        </w:rPr>
        <w:t>B</w:t>
      </w:r>
      <w:r w:rsidR="00F5593C" w:rsidRPr="781503FA">
        <w:rPr>
          <w:rFonts w:ascii="Arial" w:hAnsi="Arial" w:cs="Arial"/>
        </w:rPr>
        <w:t xml:space="preserve">aseline </w:t>
      </w:r>
      <w:r w:rsidRPr="781503FA">
        <w:rPr>
          <w:rFonts w:ascii="Arial" w:hAnsi="Arial" w:cs="Arial"/>
        </w:rPr>
        <w:t>L</w:t>
      </w:r>
      <w:r w:rsidR="00F5593C" w:rsidRPr="781503FA">
        <w:rPr>
          <w:rFonts w:ascii="Arial" w:hAnsi="Arial" w:cs="Arial"/>
        </w:rPr>
        <w:t>oad (</w:t>
      </w:r>
      <w:r w:rsidRPr="781503FA">
        <w:rPr>
          <w:rFonts w:ascii="Arial" w:hAnsi="Arial" w:cs="Arial"/>
        </w:rPr>
        <w:t>CBL</w:t>
      </w:r>
      <w:r w:rsidR="00F5593C" w:rsidRPr="781503FA">
        <w:rPr>
          <w:rFonts w:ascii="Arial" w:hAnsi="Arial" w:cs="Arial"/>
        </w:rPr>
        <w:t>)</w:t>
      </w:r>
      <w:r w:rsidR="000618B0">
        <w:rPr>
          <w:rFonts w:ascii="Arial" w:hAnsi="Arial" w:cs="Arial"/>
        </w:rPr>
        <w:t xml:space="preserve"> by at least the NDL</w:t>
      </w:r>
      <w:r w:rsidR="20D7DDA8" w:rsidRPr="781503FA">
        <w:rPr>
          <w:rFonts w:ascii="Arial" w:hAnsi="Arial" w:cs="Arial"/>
        </w:rPr>
        <w:t>.</w:t>
      </w:r>
      <w:r w:rsidR="7E8BF708" w:rsidRPr="781503FA">
        <w:rPr>
          <w:rFonts w:ascii="Arial" w:hAnsi="Arial" w:cs="Arial"/>
        </w:rPr>
        <w:t xml:space="preserve"> </w:t>
      </w:r>
    </w:p>
    <w:p w14:paraId="7A5FC2F4" w14:textId="059F6F49" w:rsidR="004E1BAC" w:rsidRPr="004E1BAC" w:rsidRDefault="006C6D08" w:rsidP="00851146">
      <w:pPr>
        <w:keepLines/>
        <w:spacing w:after="120"/>
        <w:ind w:left="288" w:right="216"/>
        <w:jc w:val="both"/>
        <w:textAlignment w:val="center"/>
        <w:rPr>
          <w:rFonts w:ascii="Arial" w:hAnsi="Arial" w:cs="Arial"/>
        </w:rPr>
      </w:pPr>
      <w:r>
        <w:rPr>
          <w:rFonts w:ascii="Arial" w:hAnsi="Arial" w:cs="Arial"/>
        </w:rPr>
        <w:t>The c</w:t>
      </w:r>
      <w:r w:rsidR="004E1BAC" w:rsidRPr="781503FA">
        <w:rPr>
          <w:rFonts w:ascii="Arial" w:hAnsi="Arial" w:cs="Arial"/>
        </w:rPr>
        <w:t>ustomer’s NDL and FDL</w:t>
      </w:r>
      <w:r w:rsidR="00815235" w:rsidRPr="781503FA">
        <w:rPr>
          <w:rFonts w:ascii="Arial" w:hAnsi="Arial" w:cs="Arial"/>
        </w:rPr>
        <w:t xml:space="preserve">, </w:t>
      </w:r>
      <w:r w:rsidR="004E1BAC" w:rsidRPr="781503FA">
        <w:rPr>
          <w:rFonts w:ascii="Arial" w:hAnsi="Arial" w:cs="Arial"/>
        </w:rPr>
        <w:t>whe</w:t>
      </w:r>
      <w:r w:rsidR="00815235" w:rsidRPr="781503FA">
        <w:rPr>
          <w:rFonts w:ascii="Arial" w:hAnsi="Arial" w:cs="Arial"/>
        </w:rPr>
        <w:t>re</w:t>
      </w:r>
      <w:r w:rsidR="004E1BAC" w:rsidRPr="781503FA">
        <w:rPr>
          <w:rFonts w:ascii="Arial" w:hAnsi="Arial" w:cs="Arial"/>
        </w:rPr>
        <w:t xml:space="preserve"> applicable</w:t>
      </w:r>
      <w:r w:rsidR="00CF74F0" w:rsidRPr="781503FA">
        <w:rPr>
          <w:rFonts w:ascii="Arial" w:hAnsi="Arial" w:cs="Arial"/>
        </w:rPr>
        <w:t>,</w:t>
      </w:r>
      <w:r w:rsidR="006F0866">
        <w:rPr>
          <w:rFonts w:ascii="Arial" w:hAnsi="Arial" w:cs="Arial"/>
        </w:rPr>
        <w:t xml:space="preserve"> will</w:t>
      </w:r>
      <w:r w:rsidR="004E1BAC" w:rsidRPr="781503FA">
        <w:rPr>
          <w:rFonts w:ascii="Arial" w:hAnsi="Arial" w:cs="Arial"/>
        </w:rPr>
        <w:t xml:space="preserve"> be established in a separate DER</w:t>
      </w:r>
      <w:r w:rsidR="782560A4" w:rsidRPr="781503FA">
        <w:rPr>
          <w:rFonts w:ascii="Arial" w:hAnsi="Arial" w:cs="Arial"/>
        </w:rPr>
        <w:t xml:space="preserve"> </w:t>
      </w:r>
      <w:r w:rsidR="004E1BAC" w:rsidRPr="781503FA">
        <w:rPr>
          <w:rFonts w:ascii="Arial" w:hAnsi="Arial" w:cs="Arial"/>
        </w:rPr>
        <w:t>DR</w:t>
      </w:r>
      <w:r w:rsidR="73DE193D" w:rsidRPr="781503FA">
        <w:rPr>
          <w:rFonts w:ascii="Arial" w:hAnsi="Arial" w:cs="Arial"/>
        </w:rPr>
        <w:t>C</w:t>
      </w:r>
      <w:r w:rsidR="004E1BAC" w:rsidRPr="781503FA">
        <w:rPr>
          <w:rFonts w:ascii="Arial" w:hAnsi="Arial" w:cs="Arial"/>
        </w:rPr>
        <w:t xml:space="preserve"> </w:t>
      </w:r>
      <w:r w:rsidR="70F88575" w:rsidRPr="781503FA">
        <w:rPr>
          <w:rFonts w:ascii="Arial" w:hAnsi="Arial" w:cs="Arial"/>
        </w:rPr>
        <w:t>Customer</w:t>
      </w:r>
      <w:r>
        <w:rPr>
          <w:rFonts w:ascii="Arial" w:hAnsi="Arial" w:cs="Arial"/>
        </w:rPr>
        <w:t xml:space="preserve"> Agreement with the Company. A c</w:t>
      </w:r>
      <w:r w:rsidR="004E1BAC" w:rsidRPr="781503FA">
        <w:rPr>
          <w:rFonts w:ascii="Arial" w:hAnsi="Arial" w:cs="Arial"/>
        </w:rPr>
        <w:t>ust</w:t>
      </w:r>
      <w:r w:rsidR="006F0866">
        <w:rPr>
          <w:rFonts w:ascii="Arial" w:hAnsi="Arial" w:cs="Arial"/>
        </w:rPr>
        <w:t xml:space="preserve">omer’s NDL must not exceed </w:t>
      </w:r>
      <w:r>
        <w:rPr>
          <w:rFonts w:ascii="Arial" w:hAnsi="Arial" w:cs="Arial"/>
        </w:rPr>
        <w:t xml:space="preserve">the </w:t>
      </w:r>
      <w:r w:rsidR="006F0866">
        <w:rPr>
          <w:rFonts w:ascii="Arial" w:hAnsi="Arial" w:cs="Arial"/>
        </w:rPr>
        <w:t>c</w:t>
      </w:r>
      <w:r w:rsidR="004E1BAC" w:rsidRPr="781503FA">
        <w:rPr>
          <w:rFonts w:ascii="Arial" w:hAnsi="Arial" w:cs="Arial"/>
        </w:rPr>
        <w:t>ustomer’s maximum measured demand for the year</w:t>
      </w:r>
      <w:r w:rsidR="00CF74F0" w:rsidRPr="781503FA">
        <w:rPr>
          <w:rFonts w:ascii="Arial" w:hAnsi="Arial" w:cs="Arial"/>
        </w:rPr>
        <w:t>,</w:t>
      </w:r>
      <w:r w:rsidR="004E1BAC" w:rsidRPr="781503FA">
        <w:rPr>
          <w:rFonts w:ascii="Arial" w:hAnsi="Arial" w:cs="Arial"/>
        </w:rPr>
        <w:t xml:space="preserve"> and for RTP customers it must not exceed the contracted CBL demand.</w:t>
      </w:r>
      <w:r w:rsidR="006F0866">
        <w:rPr>
          <w:rFonts w:ascii="Arial" w:hAnsi="Arial" w:cs="Arial"/>
        </w:rPr>
        <w:t xml:space="preserve"> </w:t>
      </w:r>
      <w:r w:rsidR="004E1BAC" w:rsidRPr="781503FA">
        <w:rPr>
          <w:rFonts w:ascii="Arial" w:hAnsi="Arial" w:cs="Arial"/>
        </w:rPr>
        <w:t>Monthly credits will be</w:t>
      </w:r>
      <w:r w:rsidR="006F0866">
        <w:rPr>
          <w:rFonts w:ascii="Arial" w:hAnsi="Arial" w:cs="Arial"/>
        </w:rPr>
        <w:t xml:space="preserve"> paid to </w:t>
      </w:r>
      <w:r>
        <w:rPr>
          <w:rFonts w:ascii="Arial" w:hAnsi="Arial" w:cs="Arial"/>
        </w:rPr>
        <w:t xml:space="preserve">the </w:t>
      </w:r>
      <w:r w:rsidR="004E1BAC" w:rsidRPr="781503FA">
        <w:rPr>
          <w:rFonts w:ascii="Arial" w:hAnsi="Arial" w:cs="Arial"/>
        </w:rPr>
        <w:t>customer based on the product of the NDL and Credit Value as specified in the DER</w:t>
      </w:r>
      <w:r w:rsidR="179B9A47" w:rsidRPr="781503FA">
        <w:rPr>
          <w:rFonts w:ascii="Arial" w:hAnsi="Arial" w:cs="Arial"/>
        </w:rPr>
        <w:t xml:space="preserve"> DRC Customer</w:t>
      </w:r>
      <w:r w:rsidR="004E1BAC" w:rsidRPr="781503FA">
        <w:rPr>
          <w:rFonts w:ascii="Arial" w:hAnsi="Arial" w:cs="Arial"/>
        </w:rPr>
        <w:t xml:space="preserve"> Agreement.</w:t>
      </w:r>
      <w:r w:rsidR="7529C2A1" w:rsidRPr="781503FA">
        <w:rPr>
          <w:rFonts w:ascii="Arial" w:hAnsi="Arial" w:cs="Arial"/>
        </w:rPr>
        <w:t xml:space="preserve"> Such Credit Value will be determined based upon the levelized value</w:t>
      </w:r>
      <w:r w:rsidR="12E46F8A" w:rsidRPr="781503FA">
        <w:rPr>
          <w:rFonts w:ascii="Arial" w:hAnsi="Arial" w:cs="Arial"/>
        </w:rPr>
        <w:t xml:space="preserve"> of demand reduction</w:t>
      </w:r>
      <w:r w:rsidR="7529C2A1" w:rsidRPr="781503FA">
        <w:rPr>
          <w:rFonts w:ascii="Arial" w:hAnsi="Arial" w:cs="Arial"/>
        </w:rPr>
        <w:t xml:space="preserve"> </w:t>
      </w:r>
      <w:r w:rsidR="3FD1A85F" w:rsidRPr="781503FA">
        <w:rPr>
          <w:rFonts w:ascii="Arial" w:hAnsi="Arial" w:cs="Arial"/>
        </w:rPr>
        <w:t>derived from</w:t>
      </w:r>
      <w:r w:rsidR="7529C2A1" w:rsidRPr="781503FA">
        <w:rPr>
          <w:rFonts w:ascii="Arial" w:hAnsi="Arial" w:cs="Arial"/>
        </w:rPr>
        <w:t xml:space="preserve"> the Company’s capacity price forecast.</w:t>
      </w:r>
    </w:p>
    <w:p w14:paraId="46C70167" w14:textId="4034977E" w:rsidR="004E1BAC" w:rsidRPr="004E1BAC" w:rsidRDefault="006C6D08" w:rsidP="00851146">
      <w:pPr>
        <w:keepLines/>
        <w:spacing w:after="120"/>
        <w:ind w:left="288" w:right="216"/>
        <w:jc w:val="both"/>
        <w:textAlignment w:val="center"/>
        <w:rPr>
          <w:rFonts w:ascii="Arial" w:hAnsi="Arial" w:cs="Arial"/>
        </w:rPr>
      </w:pPr>
      <w:r>
        <w:rPr>
          <w:rFonts w:ascii="Arial" w:hAnsi="Arial" w:cs="Arial"/>
        </w:rPr>
        <w:t>The c</w:t>
      </w:r>
      <w:r w:rsidR="004E1BAC" w:rsidRPr="781503FA">
        <w:rPr>
          <w:rFonts w:ascii="Arial" w:hAnsi="Arial" w:cs="Arial"/>
        </w:rPr>
        <w:t>ustomer’s maximum measured demand will b</w:t>
      </w:r>
      <w:r w:rsidR="006F0866">
        <w:rPr>
          <w:rFonts w:ascii="Arial" w:hAnsi="Arial" w:cs="Arial"/>
        </w:rPr>
        <w:t xml:space="preserve">e subject to an annual review. </w:t>
      </w:r>
      <w:r w:rsidR="004E1BAC" w:rsidRPr="781503FA">
        <w:rPr>
          <w:rFonts w:ascii="Arial" w:hAnsi="Arial" w:cs="Arial"/>
        </w:rPr>
        <w:t xml:space="preserve">If the </w:t>
      </w:r>
      <w:r w:rsidR="006F0866">
        <w:rPr>
          <w:rFonts w:ascii="Arial" w:hAnsi="Arial" w:cs="Arial"/>
        </w:rPr>
        <w:t xml:space="preserve">contracted NDL differs from </w:t>
      </w:r>
      <w:r>
        <w:rPr>
          <w:rFonts w:ascii="Arial" w:hAnsi="Arial" w:cs="Arial"/>
        </w:rPr>
        <w:t xml:space="preserve">the </w:t>
      </w:r>
      <w:r w:rsidR="004E1BAC" w:rsidRPr="781503FA">
        <w:rPr>
          <w:rFonts w:ascii="Arial" w:hAnsi="Arial" w:cs="Arial"/>
        </w:rPr>
        <w:t>customer’s maximum measured demand during an annual review, the NDL may be adjusted</w:t>
      </w:r>
      <w:r w:rsidR="1D592B3D" w:rsidRPr="781503FA">
        <w:rPr>
          <w:rFonts w:ascii="Arial" w:hAnsi="Arial" w:cs="Arial"/>
        </w:rPr>
        <w:t xml:space="preserve"> by the Company</w:t>
      </w:r>
      <w:r w:rsidR="004E1BAC" w:rsidRPr="781503FA">
        <w:rPr>
          <w:rFonts w:ascii="Arial" w:hAnsi="Arial" w:cs="Arial"/>
        </w:rPr>
        <w:t xml:space="preserve"> to reflect the measured demand observe</w:t>
      </w:r>
      <w:r w:rsidR="006F0866">
        <w:rPr>
          <w:rFonts w:ascii="Arial" w:hAnsi="Arial" w:cs="Arial"/>
        </w:rPr>
        <w:t xml:space="preserve">d during the review. </w:t>
      </w:r>
      <w:r w:rsidR="004E1BAC" w:rsidRPr="781503FA">
        <w:rPr>
          <w:rFonts w:ascii="Arial" w:hAnsi="Arial" w:cs="Arial"/>
        </w:rPr>
        <w:t>If an adjustment to the NDL is necessary, the Credit Value may also be adjusted</w:t>
      </w:r>
      <w:r w:rsidR="0AA99A33" w:rsidRPr="781503FA">
        <w:rPr>
          <w:rFonts w:ascii="Arial" w:hAnsi="Arial" w:cs="Arial"/>
        </w:rPr>
        <w:t xml:space="preserve"> by the Company</w:t>
      </w:r>
      <w:r w:rsidR="006F0866">
        <w:rPr>
          <w:rFonts w:ascii="Arial" w:hAnsi="Arial" w:cs="Arial"/>
        </w:rPr>
        <w:t xml:space="preserve">. </w:t>
      </w:r>
      <w:r w:rsidR="004E1BAC" w:rsidRPr="781503FA">
        <w:rPr>
          <w:rFonts w:ascii="Arial" w:hAnsi="Arial" w:cs="Arial"/>
        </w:rPr>
        <w:t>The contracted NDL and FDL</w:t>
      </w:r>
      <w:r w:rsidR="000100F8" w:rsidRPr="781503FA">
        <w:rPr>
          <w:rFonts w:ascii="Arial" w:hAnsi="Arial" w:cs="Arial"/>
        </w:rPr>
        <w:t xml:space="preserve">, where the FDL is </w:t>
      </w:r>
      <w:r w:rsidR="004E1BAC" w:rsidRPr="781503FA">
        <w:rPr>
          <w:rFonts w:ascii="Arial" w:hAnsi="Arial" w:cs="Arial"/>
        </w:rPr>
        <w:t>applicable</w:t>
      </w:r>
      <w:r w:rsidR="000100F8" w:rsidRPr="781503FA">
        <w:rPr>
          <w:rFonts w:ascii="Arial" w:hAnsi="Arial" w:cs="Arial"/>
        </w:rPr>
        <w:t>,</w:t>
      </w:r>
      <w:r w:rsidR="004E1BAC" w:rsidRPr="781503FA">
        <w:rPr>
          <w:rFonts w:ascii="Arial" w:hAnsi="Arial" w:cs="Arial"/>
        </w:rPr>
        <w:t xml:space="preserve"> may be adjusted at any </w:t>
      </w:r>
      <w:r w:rsidR="006F0866">
        <w:rPr>
          <w:rFonts w:ascii="Arial" w:hAnsi="Arial" w:cs="Arial"/>
        </w:rPr>
        <w:t xml:space="preserve">time by mutual agreement of </w:t>
      </w:r>
      <w:r>
        <w:rPr>
          <w:rFonts w:ascii="Arial" w:hAnsi="Arial" w:cs="Arial"/>
        </w:rPr>
        <w:t xml:space="preserve">the </w:t>
      </w:r>
      <w:r w:rsidR="004E1BAC" w:rsidRPr="781503FA">
        <w:rPr>
          <w:rFonts w:ascii="Arial" w:hAnsi="Arial" w:cs="Arial"/>
        </w:rPr>
        <w:t>customer and the Company.</w:t>
      </w:r>
    </w:p>
    <w:p w14:paraId="5B8DA282" w14:textId="02EAA402" w:rsidR="004E1BAC" w:rsidRDefault="004E1BAC" w:rsidP="00851146">
      <w:pPr>
        <w:keepLines/>
        <w:spacing w:after="120"/>
        <w:ind w:left="288" w:right="216"/>
        <w:jc w:val="both"/>
        <w:textAlignment w:val="center"/>
        <w:rPr>
          <w:rFonts w:ascii="Arial" w:hAnsi="Arial" w:cs="Arial"/>
        </w:rPr>
      </w:pPr>
      <w:r w:rsidRPr="60F4221D">
        <w:rPr>
          <w:rFonts w:ascii="Arial" w:hAnsi="Arial" w:cs="Arial"/>
        </w:rPr>
        <w:t>Credits will begin once the DER under R</w:t>
      </w:r>
      <w:r w:rsidR="006F0866">
        <w:rPr>
          <w:rFonts w:ascii="Arial" w:hAnsi="Arial" w:cs="Arial"/>
        </w:rPr>
        <w:t>AS has been commissioned and</w:t>
      </w:r>
      <w:r w:rsidRPr="60F4221D">
        <w:rPr>
          <w:rFonts w:ascii="Arial" w:hAnsi="Arial" w:cs="Arial"/>
        </w:rPr>
        <w:t xml:space="preserve"> </w:t>
      </w:r>
      <w:r w:rsidR="006C6D08">
        <w:rPr>
          <w:rFonts w:ascii="Arial" w:hAnsi="Arial" w:cs="Arial"/>
        </w:rPr>
        <w:t xml:space="preserve">the </w:t>
      </w:r>
      <w:r w:rsidRPr="60F4221D">
        <w:rPr>
          <w:rFonts w:ascii="Arial" w:hAnsi="Arial" w:cs="Arial"/>
        </w:rPr>
        <w:t>customer achieves normal load operations as contracted in the DER</w:t>
      </w:r>
      <w:r w:rsidR="551C6F7E" w:rsidRPr="60F4221D">
        <w:rPr>
          <w:rFonts w:ascii="Arial" w:hAnsi="Arial" w:cs="Arial"/>
        </w:rPr>
        <w:t xml:space="preserve"> </w:t>
      </w:r>
      <w:r w:rsidRPr="60F4221D">
        <w:rPr>
          <w:rFonts w:ascii="Arial" w:hAnsi="Arial" w:cs="Arial"/>
        </w:rPr>
        <w:t>DR</w:t>
      </w:r>
      <w:r w:rsidR="551C6F7E" w:rsidRPr="60F4221D">
        <w:rPr>
          <w:rFonts w:ascii="Arial" w:hAnsi="Arial" w:cs="Arial"/>
        </w:rPr>
        <w:t>C Customer</w:t>
      </w:r>
      <w:r w:rsidRPr="60F4221D">
        <w:rPr>
          <w:rFonts w:ascii="Arial" w:hAnsi="Arial" w:cs="Arial"/>
        </w:rPr>
        <w:t xml:space="preserve"> Agreement.</w:t>
      </w:r>
    </w:p>
    <w:p w14:paraId="63A04A1D" w14:textId="77777777" w:rsidR="00851146" w:rsidRDefault="00851146" w:rsidP="00D32DFD">
      <w:pPr>
        <w:spacing w:after="240"/>
        <w:rPr>
          <w:rFonts w:ascii="Arial" w:hAnsi="Arial"/>
          <w:b/>
          <w:bCs/>
          <w:sz w:val="28"/>
          <w:szCs w:val="28"/>
        </w:rPr>
      </w:pPr>
      <w:r>
        <w:rPr>
          <w:rFonts w:ascii="Arial" w:hAnsi="Arial"/>
          <w:b/>
          <w:bCs/>
          <w:sz w:val="32"/>
          <w:szCs w:val="32"/>
        </w:rPr>
        <w:br w:type="page"/>
      </w:r>
      <w:r w:rsidRPr="0C0FCBDB">
        <w:rPr>
          <w:rFonts w:ascii="Arial" w:hAnsi="Arial"/>
          <w:b/>
          <w:bCs/>
          <w:sz w:val="32"/>
          <w:szCs w:val="32"/>
        </w:rPr>
        <w:lastRenderedPageBreak/>
        <w:t>SCHEDULE: “</w:t>
      </w:r>
      <w:r>
        <w:rPr>
          <w:rFonts w:ascii="Arial" w:hAnsi="Arial"/>
          <w:b/>
          <w:bCs/>
          <w:sz w:val="32"/>
          <w:szCs w:val="32"/>
        </w:rPr>
        <w:t>DRC</w:t>
      </w:r>
      <w:r w:rsidRPr="0C0FCBDB">
        <w:rPr>
          <w:rFonts w:ascii="Arial" w:hAnsi="Arial"/>
          <w:b/>
          <w:bCs/>
          <w:sz w:val="32"/>
          <w:szCs w:val="32"/>
        </w:rPr>
        <w:t>-1”</w:t>
      </w:r>
    </w:p>
    <w:tbl>
      <w:tblPr>
        <w:tblW w:w="0" w:type="auto"/>
        <w:tblInd w:w="82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810"/>
        <w:gridCol w:w="5490"/>
        <w:gridCol w:w="1170"/>
        <w:gridCol w:w="1170"/>
      </w:tblGrid>
      <w:tr w:rsidR="00851146" w14:paraId="21FA5CF8" w14:textId="77777777" w:rsidTr="00CA388D">
        <w:trPr>
          <w:trHeight w:hRule="exact" w:val="260"/>
        </w:trPr>
        <w:tc>
          <w:tcPr>
            <w:tcW w:w="810" w:type="dxa"/>
            <w:shd w:val="pct5" w:color="auto" w:fill="auto"/>
          </w:tcPr>
          <w:p w14:paraId="1748222A" w14:textId="77777777" w:rsidR="00851146" w:rsidRDefault="00851146" w:rsidP="00CA388D">
            <w:pPr>
              <w:spacing w:after="120" w:line="280" w:lineRule="exact"/>
              <w:jc w:val="center"/>
              <w:rPr>
                <w:rFonts w:ascii="Arial" w:hAnsi="Arial"/>
                <w:b/>
                <w:sz w:val="16"/>
                <w:u w:val="single"/>
              </w:rPr>
            </w:pPr>
            <w:r>
              <w:rPr>
                <w:rFonts w:ascii="Arial" w:hAnsi="Arial"/>
                <w:b/>
                <w:sz w:val="16"/>
                <w:u w:val="single"/>
              </w:rPr>
              <w:t>PAGE</w:t>
            </w:r>
          </w:p>
        </w:tc>
        <w:tc>
          <w:tcPr>
            <w:tcW w:w="5490" w:type="dxa"/>
            <w:shd w:val="pct5" w:color="auto" w:fill="auto"/>
          </w:tcPr>
          <w:p w14:paraId="455360C0" w14:textId="77777777" w:rsidR="00851146" w:rsidRDefault="00851146" w:rsidP="00CA388D">
            <w:pPr>
              <w:spacing w:after="120" w:line="280" w:lineRule="exact"/>
              <w:jc w:val="center"/>
              <w:rPr>
                <w:rFonts w:ascii="Arial" w:hAnsi="Arial"/>
                <w:b/>
                <w:sz w:val="16"/>
                <w:u w:val="single"/>
              </w:rPr>
            </w:pPr>
            <w:r>
              <w:rPr>
                <w:rFonts w:ascii="Arial" w:hAnsi="Arial"/>
                <w:b/>
                <w:sz w:val="16"/>
                <w:u w:val="single"/>
              </w:rPr>
              <w:t>EFFECTIVE DATE</w:t>
            </w:r>
          </w:p>
        </w:tc>
        <w:tc>
          <w:tcPr>
            <w:tcW w:w="1170" w:type="dxa"/>
            <w:shd w:val="pct5" w:color="auto" w:fill="auto"/>
          </w:tcPr>
          <w:p w14:paraId="2AB38822" w14:textId="77777777" w:rsidR="00851146" w:rsidRDefault="00851146" w:rsidP="00CA388D">
            <w:pPr>
              <w:spacing w:after="120" w:line="280" w:lineRule="exact"/>
              <w:jc w:val="center"/>
              <w:rPr>
                <w:rFonts w:ascii="Arial" w:hAnsi="Arial"/>
                <w:b/>
                <w:sz w:val="16"/>
                <w:u w:val="single"/>
              </w:rPr>
            </w:pPr>
            <w:r>
              <w:rPr>
                <w:rFonts w:ascii="Arial" w:hAnsi="Arial"/>
                <w:b/>
                <w:sz w:val="16"/>
                <w:u w:val="single"/>
              </w:rPr>
              <w:t>REVISION</w:t>
            </w:r>
          </w:p>
        </w:tc>
        <w:tc>
          <w:tcPr>
            <w:tcW w:w="1170" w:type="dxa"/>
            <w:shd w:val="pct5" w:color="auto" w:fill="auto"/>
          </w:tcPr>
          <w:p w14:paraId="447A46C9" w14:textId="77777777" w:rsidR="00851146" w:rsidRDefault="00851146" w:rsidP="00CA388D">
            <w:pPr>
              <w:spacing w:after="120" w:line="280" w:lineRule="exact"/>
              <w:jc w:val="center"/>
              <w:rPr>
                <w:rFonts w:ascii="Arial" w:hAnsi="Arial"/>
                <w:b/>
                <w:sz w:val="16"/>
                <w:u w:val="single"/>
              </w:rPr>
            </w:pPr>
            <w:r>
              <w:rPr>
                <w:rFonts w:ascii="Arial" w:hAnsi="Arial"/>
                <w:b/>
                <w:sz w:val="16"/>
                <w:u w:val="single"/>
              </w:rPr>
              <w:t>PAGE NO.</w:t>
            </w:r>
          </w:p>
        </w:tc>
      </w:tr>
      <w:tr w:rsidR="00851146" w14:paraId="26843F07" w14:textId="77777777" w:rsidTr="00CA388D">
        <w:tc>
          <w:tcPr>
            <w:tcW w:w="810" w:type="dxa"/>
            <w:shd w:val="pct5" w:color="auto" w:fill="auto"/>
          </w:tcPr>
          <w:p w14:paraId="1CCD68AB" w14:textId="77777777" w:rsidR="00851146" w:rsidRDefault="00FF1773" w:rsidP="00CA388D">
            <w:pPr>
              <w:spacing w:after="120" w:line="280" w:lineRule="exact"/>
              <w:jc w:val="center"/>
              <w:rPr>
                <w:rFonts w:ascii="Arial" w:hAnsi="Arial"/>
              </w:rPr>
            </w:pPr>
            <w:r>
              <w:rPr>
                <w:rFonts w:ascii="Arial" w:hAnsi="Arial"/>
              </w:rPr>
              <w:t>2</w:t>
            </w:r>
            <w:r w:rsidR="00851146">
              <w:rPr>
                <w:rFonts w:ascii="Arial" w:hAnsi="Arial"/>
              </w:rPr>
              <w:t xml:space="preserve"> of </w:t>
            </w:r>
            <w:r>
              <w:rPr>
                <w:rFonts w:ascii="Arial" w:hAnsi="Arial"/>
              </w:rPr>
              <w:t>2</w:t>
            </w:r>
          </w:p>
        </w:tc>
        <w:tc>
          <w:tcPr>
            <w:tcW w:w="5490" w:type="dxa"/>
            <w:shd w:val="pct5" w:color="auto" w:fill="auto"/>
          </w:tcPr>
          <w:p w14:paraId="0F35220B" w14:textId="77777777" w:rsidR="00851146" w:rsidRDefault="00851146" w:rsidP="00CA388D">
            <w:pPr>
              <w:spacing w:after="120" w:line="280" w:lineRule="exact"/>
              <w:jc w:val="center"/>
              <w:rPr>
                <w:rFonts w:ascii="Arial" w:hAnsi="Arial"/>
              </w:rPr>
            </w:pPr>
            <w:r>
              <w:rPr>
                <w:rFonts w:ascii="Arial" w:hAnsi="Arial"/>
              </w:rPr>
              <w:t xml:space="preserve">With Bills Rendered for the Billing Month of </w:t>
            </w:r>
            <w:r w:rsidRPr="0071087B">
              <w:rPr>
                <w:rFonts w:ascii="Arial" w:hAnsi="Arial"/>
              </w:rPr>
              <w:t>January, 2023</w:t>
            </w:r>
          </w:p>
        </w:tc>
        <w:tc>
          <w:tcPr>
            <w:tcW w:w="1170" w:type="dxa"/>
            <w:shd w:val="pct5" w:color="auto" w:fill="auto"/>
          </w:tcPr>
          <w:p w14:paraId="0467C323" w14:textId="77777777" w:rsidR="00851146" w:rsidRDefault="00851146" w:rsidP="00CA388D">
            <w:pPr>
              <w:spacing w:after="120" w:line="280" w:lineRule="exact"/>
              <w:jc w:val="center"/>
              <w:rPr>
                <w:rFonts w:ascii="Arial" w:hAnsi="Arial"/>
              </w:rPr>
            </w:pPr>
            <w:r>
              <w:rPr>
                <w:rFonts w:ascii="Arial" w:hAnsi="Arial"/>
              </w:rPr>
              <w:t>Original</w:t>
            </w:r>
          </w:p>
        </w:tc>
        <w:tc>
          <w:tcPr>
            <w:tcW w:w="1170" w:type="dxa"/>
            <w:shd w:val="pct5" w:color="auto" w:fill="auto"/>
          </w:tcPr>
          <w:p w14:paraId="1BB5BF9A" w14:textId="77777777" w:rsidR="00851146" w:rsidRDefault="00851146" w:rsidP="00CA388D">
            <w:pPr>
              <w:spacing w:after="120" w:line="280" w:lineRule="exact"/>
              <w:jc w:val="center"/>
              <w:rPr>
                <w:rFonts w:ascii="Arial" w:hAnsi="Arial"/>
              </w:rPr>
            </w:pPr>
            <w:r>
              <w:rPr>
                <w:rFonts w:ascii="Arial" w:hAnsi="Arial"/>
              </w:rPr>
              <w:t>1</w:t>
            </w:r>
            <w:r w:rsidR="00FF1773">
              <w:rPr>
                <w:rFonts w:ascii="Arial" w:hAnsi="Arial"/>
              </w:rPr>
              <w:t>3.10</w:t>
            </w:r>
          </w:p>
        </w:tc>
      </w:tr>
    </w:tbl>
    <w:p w14:paraId="3A72BF58" w14:textId="14024E13" w:rsidR="004E1BAC" w:rsidRPr="004E1BAC" w:rsidRDefault="004E1BAC" w:rsidP="00851146">
      <w:pPr>
        <w:spacing w:before="360" w:after="120"/>
        <w:ind w:left="288" w:right="216"/>
        <w:jc w:val="center"/>
        <w:textAlignment w:val="center"/>
        <w:rPr>
          <w:rFonts w:ascii="Arial" w:hAnsi="Arial" w:cs="Arial"/>
          <w:b/>
          <w:bCs/>
        </w:rPr>
      </w:pPr>
      <w:r w:rsidRPr="004E1BAC">
        <w:rPr>
          <w:rFonts w:ascii="Arial" w:hAnsi="Arial" w:cs="Arial"/>
          <w:b/>
          <w:bCs/>
        </w:rPr>
        <w:t>COMPLIANCE INCENTIVE</w:t>
      </w:r>
      <w:r w:rsidR="006C6D08">
        <w:rPr>
          <w:rFonts w:ascii="Arial" w:hAnsi="Arial" w:cs="Arial"/>
          <w:b/>
          <w:bCs/>
        </w:rPr>
        <w:t>:</w:t>
      </w:r>
    </w:p>
    <w:p w14:paraId="5F23579A" w14:textId="1E6622AD" w:rsidR="004E1BAC" w:rsidRPr="004E1BAC" w:rsidRDefault="004E1BAC" w:rsidP="00851146">
      <w:pPr>
        <w:keepLines/>
        <w:spacing w:after="120"/>
        <w:ind w:left="288" w:right="216"/>
        <w:jc w:val="both"/>
        <w:textAlignment w:val="center"/>
        <w:rPr>
          <w:rFonts w:ascii="Arial" w:hAnsi="Arial" w:cs="Arial"/>
        </w:rPr>
      </w:pPr>
      <w:r w:rsidRPr="781503FA">
        <w:rPr>
          <w:rFonts w:ascii="Arial" w:hAnsi="Arial" w:cs="Arial"/>
        </w:rPr>
        <w:t>If (</w:t>
      </w:r>
      <w:r w:rsidR="003C0BD8" w:rsidRPr="781503FA">
        <w:rPr>
          <w:rFonts w:ascii="Arial" w:hAnsi="Arial" w:cs="Arial"/>
        </w:rPr>
        <w:t>i</w:t>
      </w:r>
      <w:r w:rsidR="006F0866">
        <w:rPr>
          <w:rFonts w:ascii="Arial" w:hAnsi="Arial" w:cs="Arial"/>
        </w:rPr>
        <w:t xml:space="preserve">) </w:t>
      </w:r>
      <w:r w:rsidR="006C6D08">
        <w:rPr>
          <w:rFonts w:ascii="Arial" w:hAnsi="Arial" w:cs="Arial"/>
        </w:rPr>
        <w:t xml:space="preserve">the </w:t>
      </w:r>
      <w:r w:rsidRPr="781503FA">
        <w:rPr>
          <w:rFonts w:ascii="Arial" w:hAnsi="Arial" w:cs="Arial"/>
        </w:rPr>
        <w:t>customer prevents the operation of the DER during a Demand Response Event, (</w:t>
      </w:r>
      <w:r w:rsidR="003C0BD8" w:rsidRPr="781503FA">
        <w:rPr>
          <w:rFonts w:ascii="Arial" w:hAnsi="Arial" w:cs="Arial"/>
        </w:rPr>
        <w:t>ii</w:t>
      </w:r>
      <w:r w:rsidRPr="781503FA">
        <w:rPr>
          <w:rFonts w:ascii="Arial" w:hAnsi="Arial" w:cs="Arial"/>
        </w:rPr>
        <w:t>) the RAS Service Agreement is terminated for any reason, (</w:t>
      </w:r>
      <w:r w:rsidR="003C0BD8" w:rsidRPr="781503FA">
        <w:rPr>
          <w:rFonts w:ascii="Arial" w:hAnsi="Arial" w:cs="Arial"/>
        </w:rPr>
        <w:t>iii</w:t>
      </w:r>
      <w:r w:rsidR="006F0866">
        <w:rPr>
          <w:rFonts w:ascii="Arial" w:hAnsi="Arial" w:cs="Arial"/>
        </w:rPr>
        <w:t xml:space="preserve">) </w:t>
      </w:r>
      <w:r w:rsidR="006C6D08">
        <w:rPr>
          <w:rFonts w:ascii="Arial" w:hAnsi="Arial" w:cs="Arial"/>
        </w:rPr>
        <w:t xml:space="preserve">the </w:t>
      </w:r>
      <w:r w:rsidRPr="781503FA">
        <w:rPr>
          <w:rFonts w:ascii="Arial" w:hAnsi="Arial" w:cs="Arial"/>
        </w:rPr>
        <w:t>customer fails to comply with the terms and conditions of this schedule or the DER</w:t>
      </w:r>
      <w:r w:rsidR="79713616" w:rsidRPr="781503FA">
        <w:rPr>
          <w:rFonts w:ascii="Arial" w:hAnsi="Arial" w:cs="Arial"/>
        </w:rPr>
        <w:t xml:space="preserve"> </w:t>
      </w:r>
      <w:r w:rsidRPr="781503FA">
        <w:rPr>
          <w:rFonts w:ascii="Arial" w:hAnsi="Arial" w:cs="Arial"/>
        </w:rPr>
        <w:t>DR</w:t>
      </w:r>
      <w:r w:rsidR="186F7FC2" w:rsidRPr="781503FA">
        <w:rPr>
          <w:rFonts w:ascii="Arial" w:hAnsi="Arial" w:cs="Arial"/>
        </w:rPr>
        <w:t>C Customer</w:t>
      </w:r>
      <w:r w:rsidRPr="781503FA">
        <w:rPr>
          <w:rFonts w:ascii="Arial" w:hAnsi="Arial" w:cs="Arial"/>
        </w:rPr>
        <w:t xml:space="preserve"> Agreement, or (</w:t>
      </w:r>
      <w:r w:rsidR="003C0BD8" w:rsidRPr="781503FA">
        <w:rPr>
          <w:rFonts w:ascii="Arial" w:hAnsi="Arial" w:cs="Arial"/>
        </w:rPr>
        <w:t>iv</w:t>
      </w:r>
      <w:r w:rsidRPr="781503FA">
        <w:rPr>
          <w:rFonts w:ascii="Arial" w:hAnsi="Arial" w:cs="Arial"/>
        </w:rPr>
        <w:t xml:space="preserve">) with </w:t>
      </w:r>
      <w:r w:rsidR="006F0866">
        <w:rPr>
          <w:rFonts w:ascii="Arial" w:hAnsi="Arial" w:cs="Arial"/>
        </w:rPr>
        <w:t xml:space="preserve">respect to an RTP customer, </w:t>
      </w:r>
      <w:r w:rsidR="006C6D08">
        <w:rPr>
          <w:rFonts w:ascii="Arial" w:hAnsi="Arial" w:cs="Arial"/>
        </w:rPr>
        <w:t xml:space="preserve">the </w:t>
      </w:r>
      <w:r w:rsidRPr="781503FA">
        <w:rPr>
          <w:rFonts w:ascii="Arial" w:hAnsi="Arial" w:cs="Arial"/>
        </w:rPr>
        <w:t>customer does not comply to the FDL during a Demand Response Event, then the Company may</w:t>
      </w:r>
      <w:r w:rsidR="1BD537E1" w:rsidRPr="781503FA">
        <w:rPr>
          <w:rFonts w:ascii="Arial" w:hAnsi="Arial" w:cs="Arial"/>
        </w:rPr>
        <w:t xml:space="preserve"> (</w:t>
      </w:r>
      <w:r w:rsidR="00B16B6F">
        <w:rPr>
          <w:rFonts w:ascii="Arial" w:hAnsi="Arial" w:cs="Arial"/>
        </w:rPr>
        <w:t>a</w:t>
      </w:r>
      <w:r w:rsidR="1BD537E1" w:rsidRPr="781503FA">
        <w:rPr>
          <w:rFonts w:ascii="Arial" w:hAnsi="Arial" w:cs="Arial"/>
        </w:rPr>
        <w:t>)</w:t>
      </w:r>
      <w:r w:rsidRPr="781503FA">
        <w:rPr>
          <w:rFonts w:ascii="Arial" w:hAnsi="Arial" w:cs="Arial"/>
        </w:rPr>
        <w:t xml:space="preserve"> temporarily suspend</w:t>
      </w:r>
      <w:r w:rsidR="09A9D8F9" w:rsidRPr="781503FA">
        <w:rPr>
          <w:rFonts w:ascii="Arial" w:hAnsi="Arial" w:cs="Arial"/>
        </w:rPr>
        <w:t xml:space="preserve"> service</w:t>
      </w:r>
      <w:r w:rsidR="68FC4B91" w:rsidRPr="781503FA">
        <w:rPr>
          <w:rFonts w:ascii="Arial" w:hAnsi="Arial" w:cs="Arial"/>
        </w:rPr>
        <w:t xml:space="preserve"> under this schedule</w:t>
      </w:r>
      <w:r w:rsidR="09A9D8F9" w:rsidRPr="781503FA">
        <w:rPr>
          <w:rFonts w:ascii="Arial" w:hAnsi="Arial" w:cs="Arial"/>
        </w:rPr>
        <w:t>,</w:t>
      </w:r>
      <w:r w:rsidRPr="781503FA">
        <w:rPr>
          <w:rFonts w:ascii="Arial" w:hAnsi="Arial" w:cs="Arial"/>
        </w:rPr>
        <w:t xml:space="preserve"> or </w:t>
      </w:r>
      <w:r w:rsidR="6A8D396F" w:rsidRPr="781503FA">
        <w:rPr>
          <w:rFonts w:ascii="Arial" w:hAnsi="Arial" w:cs="Arial"/>
        </w:rPr>
        <w:t>(</w:t>
      </w:r>
      <w:r w:rsidR="00B16B6F">
        <w:rPr>
          <w:rFonts w:ascii="Arial" w:hAnsi="Arial" w:cs="Arial"/>
        </w:rPr>
        <w:t>b</w:t>
      </w:r>
      <w:r w:rsidR="6A8D396F" w:rsidRPr="781503FA">
        <w:rPr>
          <w:rFonts w:ascii="Arial" w:hAnsi="Arial" w:cs="Arial"/>
        </w:rPr>
        <w:t>)</w:t>
      </w:r>
      <w:r w:rsidR="46508635" w:rsidRPr="781503FA">
        <w:rPr>
          <w:rFonts w:ascii="Arial" w:hAnsi="Arial" w:cs="Arial"/>
        </w:rPr>
        <w:t xml:space="preserve"> </w:t>
      </w:r>
      <w:r w:rsidRPr="781503FA">
        <w:rPr>
          <w:rFonts w:ascii="Arial" w:hAnsi="Arial" w:cs="Arial"/>
        </w:rPr>
        <w:t>terminate service under this schedule</w:t>
      </w:r>
      <w:r w:rsidR="006F0866">
        <w:rPr>
          <w:rFonts w:ascii="Arial" w:hAnsi="Arial" w:cs="Arial"/>
        </w:rPr>
        <w:t xml:space="preserve">. </w:t>
      </w:r>
      <w:r w:rsidR="2E2CAEC6" w:rsidRPr="781503FA">
        <w:rPr>
          <w:rFonts w:ascii="Arial" w:hAnsi="Arial" w:cs="Arial"/>
        </w:rPr>
        <w:t>I</w:t>
      </w:r>
      <w:r w:rsidRPr="781503FA">
        <w:rPr>
          <w:rFonts w:ascii="Arial" w:hAnsi="Arial" w:cs="Arial"/>
        </w:rPr>
        <w:t xml:space="preserve">f </w:t>
      </w:r>
      <w:r w:rsidR="52875387" w:rsidRPr="781503FA">
        <w:rPr>
          <w:rFonts w:ascii="Arial" w:hAnsi="Arial" w:cs="Arial"/>
        </w:rPr>
        <w:t xml:space="preserve">the Company </w:t>
      </w:r>
      <w:r w:rsidRPr="781503FA">
        <w:rPr>
          <w:rFonts w:ascii="Arial" w:hAnsi="Arial" w:cs="Arial"/>
        </w:rPr>
        <w:t>terminate</w:t>
      </w:r>
      <w:r w:rsidR="44C3D2CC" w:rsidRPr="781503FA">
        <w:rPr>
          <w:rFonts w:ascii="Arial" w:hAnsi="Arial" w:cs="Arial"/>
        </w:rPr>
        <w:t>s</w:t>
      </w:r>
      <w:r w:rsidR="0585FB72" w:rsidRPr="781503FA">
        <w:rPr>
          <w:rFonts w:ascii="Arial" w:hAnsi="Arial" w:cs="Arial"/>
        </w:rPr>
        <w:t xml:space="preserve"> service under this schedule</w:t>
      </w:r>
      <w:r w:rsidRPr="781503FA">
        <w:rPr>
          <w:rFonts w:ascii="Arial" w:hAnsi="Arial" w:cs="Arial"/>
        </w:rPr>
        <w:t>, the compliance incentive</w:t>
      </w:r>
      <w:r w:rsidR="023B4190" w:rsidRPr="781503FA">
        <w:rPr>
          <w:rFonts w:ascii="Arial" w:hAnsi="Arial" w:cs="Arial"/>
        </w:rPr>
        <w:t xml:space="preserve"> may be enforced</w:t>
      </w:r>
      <w:r w:rsidRPr="781503FA">
        <w:rPr>
          <w:rFonts w:ascii="Arial" w:hAnsi="Arial" w:cs="Arial"/>
        </w:rPr>
        <w:t xml:space="preserve">. </w:t>
      </w:r>
    </w:p>
    <w:p w14:paraId="69E49778" w14:textId="5E921266" w:rsidR="004E1BAC" w:rsidRPr="004E1BAC" w:rsidRDefault="004E1BAC" w:rsidP="00851146">
      <w:pPr>
        <w:keepLines/>
        <w:spacing w:after="120"/>
        <w:ind w:left="288" w:right="216"/>
        <w:jc w:val="both"/>
        <w:textAlignment w:val="center"/>
        <w:rPr>
          <w:rFonts w:ascii="Arial" w:hAnsi="Arial" w:cs="Arial"/>
        </w:rPr>
      </w:pPr>
      <w:r w:rsidRPr="781503FA">
        <w:rPr>
          <w:rFonts w:ascii="Arial" w:hAnsi="Arial" w:cs="Arial"/>
        </w:rPr>
        <w:t>The compliance incentive includes immediate suspension of future monthly cred</w:t>
      </w:r>
      <w:r w:rsidR="006F0866">
        <w:rPr>
          <w:rFonts w:ascii="Arial" w:hAnsi="Arial" w:cs="Arial"/>
        </w:rPr>
        <w:t xml:space="preserve">its under this schedule and </w:t>
      </w:r>
      <w:r w:rsidR="006C6D08">
        <w:rPr>
          <w:rFonts w:ascii="Arial" w:hAnsi="Arial" w:cs="Arial"/>
        </w:rPr>
        <w:t xml:space="preserve">the </w:t>
      </w:r>
      <w:r w:rsidRPr="781503FA">
        <w:rPr>
          <w:rFonts w:ascii="Arial" w:hAnsi="Arial" w:cs="Arial"/>
        </w:rPr>
        <w:t xml:space="preserve">customer will be billed for the difference in the net present value of credits paid </w:t>
      </w:r>
      <w:r w:rsidR="006F0866">
        <w:rPr>
          <w:rFonts w:ascii="Arial" w:hAnsi="Arial" w:cs="Arial"/>
        </w:rPr>
        <w:t xml:space="preserve">to </w:t>
      </w:r>
      <w:r w:rsidR="006C6D08">
        <w:rPr>
          <w:rFonts w:ascii="Arial" w:hAnsi="Arial" w:cs="Arial"/>
        </w:rPr>
        <w:t xml:space="preserve">the </w:t>
      </w:r>
      <w:r w:rsidR="4D664A02" w:rsidRPr="781503FA">
        <w:rPr>
          <w:rFonts w:ascii="Arial" w:hAnsi="Arial" w:cs="Arial"/>
        </w:rPr>
        <w:t xml:space="preserve">customer </w:t>
      </w:r>
      <w:r w:rsidRPr="781503FA">
        <w:rPr>
          <w:rFonts w:ascii="Arial" w:hAnsi="Arial" w:cs="Arial"/>
        </w:rPr>
        <w:t xml:space="preserve">and </w:t>
      </w:r>
      <w:r w:rsidR="62D8A8A2" w:rsidRPr="781503FA">
        <w:rPr>
          <w:rFonts w:ascii="Arial" w:hAnsi="Arial" w:cs="Arial"/>
        </w:rPr>
        <w:t xml:space="preserve">the demand response </w:t>
      </w:r>
      <w:r w:rsidR="006F0866">
        <w:rPr>
          <w:rFonts w:ascii="Arial" w:hAnsi="Arial" w:cs="Arial"/>
        </w:rPr>
        <w:t xml:space="preserve">value received from </w:t>
      </w:r>
      <w:r w:rsidR="006C6D08">
        <w:rPr>
          <w:rFonts w:ascii="Arial" w:hAnsi="Arial" w:cs="Arial"/>
        </w:rPr>
        <w:t xml:space="preserve">the </w:t>
      </w:r>
      <w:r w:rsidRPr="781503FA">
        <w:rPr>
          <w:rFonts w:ascii="Arial" w:hAnsi="Arial" w:cs="Arial"/>
        </w:rPr>
        <w:t xml:space="preserve">customer since the </w:t>
      </w:r>
      <w:r w:rsidR="3C48B6F9" w:rsidRPr="781503FA">
        <w:rPr>
          <w:rFonts w:ascii="Arial" w:hAnsi="Arial" w:cs="Arial"/>
        </w:rPr>
        <w:t xml:space="preserve">effective date of the </w:t>
      </w:r>
      <w:r w:rsidR="5CF64460" w:rsidRPr="781503FA">
        <w:rPr>
          <w:rFonts w:ascii="Arial" w:hAnsi="Arial" w:cs="Arial"/>
        </w:rPr>
        <w:t>DER DRC Customer Agreement</w:t>
      </w:r>
      <w:r w:rsidRPr="781503FA">
        <w:rPr>
          <w:rFonts w:ascii="Arial" w:hAnsi="Arial" w:cs="Arial"/>
        </w:rPr>
        <w:t xml:space="preserve">. </w:t>
      </w:r>
      <w:r w:rsidR="003C0BD8" w:rsidRPr="781503FA">
        <w:rPr>
          <w:rFonts w:ascii="Arial" w:hAnsi="Arial" w:cs="Arial"/>
        </w:rPr>
        <w:t xml:space="preserve"> </w:t>
      </w:r>
      <w:r w:rsidRPr="781503FA">
        <w:rPr>
          <w:rFonts w:ascii="Arial" w:hAnsi="Arial" w:cs="Arial"/>
        </w:rPr>
        <w:t xml:space="preserve">Additionally, the compliance incentive may include a replacement cost equal to the Company’s capacity price forecast for the next </w:t>
      </w:r>
      <w:r w:rsidR="003C0BD8" w:rsidRPr="781503FA">
        <w:rPr>
          <w:rFonts w:ascii="Arial" w:hAnsi="Arial" w:cs="Arial"/>
        </w:rPr>
        <w:t>sixty (</w:t>
      </w:r>
      <w:r w:rsidRPr="781503FA">
        <w:rPr>
          <w:rFonts w:ascii="Arial" w:hAnsi="Arial" w:cs="Arial"/>
        </w:rPr>
        <w:t>60</w:t>
      </w:r>
      <w:r w:rsidR="003C0BD8" w:rsidRPr="781503FA">
        <w:rPr>
          <w:rFonts w:ascii="Arial" w:hAnsi="Arial" w:cs="Arial"/>
        </w:rPr>
        <w:t>)</w:t>
      </w:r>
      <w:r w:rsidRPr="781503FA">
        <w:rPr>
          <w:rFonts w:ascii="Arial" w:hAnsi="Arial" w:cs="Arial"/>
        </w:rPr>
        <w:t xml:space="preserve"> months multiplied by the contracted </w:t>
      </w:r>
      <w:r w:rsidR="001C1698" w:rsidRPr="781503FA">
        <w:rPr>
          <w:rFonts w:ascii="Arial" w:hAnsi="Arial" w:cs="Arial"/>
        </w:rPr>
        <w:t>NDL</w:t>
      </w:r>
      <w:r w:rsidRPr="781503FA">
        <w:rPr>
          <w:rFonts w:ascii="Arial" w:hAnsi="Arial" w:cs="Arial"/>
        </w:rPr>
        <w:t xml:space="preserve">. </w:t>
      </w:r>
    </w:p>
    <w:p w14:paraId="0193BF59" w14:textId="59B028B0" w:rsidR="004E1BAC" w:rsidRPr="004E1BAC" w:rsidRDefault="004E1BAC" w:rsidP="000F5766">
      <w:pPr>
        <w:spacing w:before="120" w:after="120"/>
        <w:ind w:left="288" w:right="216"/>
        <w:jc w:val="center"/>
        <w:textAlignment w:val="center"/>
        <w:rPr>
          <w:rFonts w:ascii="Arial" w:hAnsi="Arial" w:cs="Arial"/>
          <w:b/>
          <w:bCs/>
        </w:rPr>
      </w:pPr>
      <w:r w:rsidRPr="004E1BAC">
        <w:rPr>
          <w:rFonts w:ascii="Arial" w:hAnsi="Arial" w:cs="Arial"/>
          <w:b/>
          <w:bCs/>
        </w:rPr>
        <w:t>ADMINISTRATIVE CHARGE</w:t>
      </w:r>
      <w:r w:rsidR="006F0866">
        <w:rPr>
          <w:rFonts w:ascii="Arial" w:hAnsi="Arial" w:cs="Arial"/>
          <w:b/>
          <w:bCs/>
        </w:rPr>
        <w:t>:</w:t>
      </w:r>
    </w:p>
    <w:p w14:paraId="1C206A43" w14:textId="17C475D5" w:rsidR="004E1BAC" w:rsidRPr="004E1BAC" w:rsidRDefault="004E1BAC" w:rsidP="00851146">
      <w:pPr>
        <w:keepLines/>
        <w:spacing w:after="120"/>
        <w:ind w:left="288" w:right="216"/>
        <w:jc w:val="both"/>
        <w:textAlignment w:val="center"/>
        <w:rPr>
          <w:rFonts w:ascii="Arial" w:hAnsi="Arial" w:cs="Arial"/>
        </w:rPr>
      </w:pPr>
      <w:r w:rsidRPr="004E1BAC">
        <w:rPr>
          <w:rFonts w:ascii="Arial" w:hAnsi="Arial" w:cs="Arial"/>
        </w:rPr>
        <w:t>Customers participating under this schedule will be billed an administrati</w:t>
      </w:r>
      <w:r w:rsidR="006F0866">
        <w:rPr>
          <w:rFonts w:ascii="Arial" w:hAnsi="Arial" w:cs="Arial"/>
        </w:rPr>
        <w:t xml:space="preserve">ve charge of $120.00 per month. </w:t>
      </w:r>
      <w:r w:rsidRPr="004E1BAC">
        <w:rPr>
          <w:rFonts w:ascii="Arial" w:hAnsi="Arial" w:cs="Arial"/>
        </w:rPr>
        <w:t>If ad</w:t>
      </w:r>
      <w:r w:rsidR="006F0866">
        <w:rPr>
          <w:rFonts w:ascii="Arial" w:hAnsi="Arial" w:cs="Arial"/>
        </w:rPr>
        <w:t xml:space="preserve">ditional metering, testing, or </w:t>
      </w:r>
      <w:r w:rsidRPr="004E1BAC">
        <w:rPr>
          <w:rFonts w:ascii="Arial" w:hAnsi="Arial" w:cs="Arial"/>
        </w:rPr>
        <w:t xml:space="preserve">communication equipment is required, the equipment and its installation must be paid for by </w:t>
      </w:r>
      <w:r w:rsidR="006C6D08">
        <w:rPr>
          <w:rFonts w:ascii="Arial" w:hAnsi="Arial" w:cs="Arial"/>
        </w:rPr>
        <w:t xml:space="preserve">the </w:t>
      </w:r>
      <w:r w:rsidRPr="004E1BAC">
        <w:rPr>
          <w:rFonts w:ascii="Arial" w:hAnsi="Arial" w:cs="Arial"/>
        </w:rPr>
        <w:t>customer in addition to the administrative charge.</w:t>
      </w:r>
    </w:p>
    <w:p w14:paraId="22995745" w14:textId="6D0D033E" w:rsidR="004E1BAC" w:rsidRPr="004E1BAC" w:rsidRDefault="004E1BAC" w:rsidP="000F5766">
      <w:pPr>
        <w:spacing w:before="120" w:after="120"/>
        <w:ind w:left="288" w:right="216"/>
        <w:jc w:val="center"/>
        <w:textAlignment w:val="center"/>
        <w:rPr>
          <w:rFonts w:ascii="Arial" w:hAnsi="Arial" w:cs="Arial"/>
          <w:b/>
          <w:bCs/>
        </w:rPr>
      </w:pPr>
      <w:r w:rsidRPr="004E1BAC">
        <w:rPr>
          <w:rFonts w:ascii="Arial" w:hAnsi="Arial" w:cs="Arial"/>
          <w:b/>
          <w:bCs/>
        </w:rPr>
        <w:t>LIMITS ON DEMAND REDUCTION</w:t>
      </w:r>
      <w:r w:rsidR="006F0866">
        <w:rPr>
          <w:rFonts w:ascii="Arial" w:hAnsi="Arial" w:cs="Arial"/>
          <w:b/>
          <w:bCs/>
        </w:rPr>
        <w:t>:</w:t>
      </w:r>
    </w:p>
    <w:p w14:paraId="6FB5C99E" w14:textId="13FE0B40" w:rsidR="004E1BAC" w:rsidRPr="004E1BAC" w:rsidRDefault="004E1BAC" w:rsidP="00851146">
      <w:pPr>
        <w:spacing w:after="120"/>
        <w:ind w:left="288" w:right="216"/>
        <w:jc w:val="both"/>
        <w:textAlignment w:val="center"/>
        <w:rPr>
          <w:rFonts w:ascii="Arial" w:hAnsi="Arial" w:cs="Arial"/>
        </w:rPr>
      </w:pPr>
      <w:r w:rsidRPr="15C55985">
        <w:rPr>
          <w:rFonts w:ascii="Arial" w:hAnsi="Arial" w:cs="Arial"/>
        </w:rPr>
        <w:t>Customers participating under this schedule will contract with the Company to provide a specific number of continuous demand response hour</w:t>
      </w:r>
      <w:r w:rsidR="006F0866">
        <w:rPr>
          <w:rFonts w:ascii="Arial" w:hAnsi="Arial" w:cs="Arial"/>
        </w:rPr>
        <w:t xml:space="preserve">s per event as agreed to by </w:t>
      </w:r>
      <w:r w:rsidR="006C6D08">
        <w:rPr>
          <w:rFonts w:ascii="Arial" w:hAnsi="Arial" w:cs="Arial"/>
        </w:rPr>
        <w:t xml:space="preserve">the </w:t>
      </w:r>
      <w:r w:rsidRPr="15C55985">
        <w:rPr>
          <w:rFonts w:ascii="Arial" w:hAnsi="Arial" w:cs="Arial"/>
        </w:rPr>
        <w:t>customer and the Company in the required DER</w:t>
      </w:r>
      <w:r w:rsidR="1B7080E9" w:rsidRPr="15C55985">
        <w:rPr>
          <w:rFonts w:ascii="Arial" w:hAnsi="Arial" w:cs="Arial"/>
        </w:rPr>
        <w:t xml:space="preserve"> </w:t>
      </w:r>
      <w:r w:rsidRPr="15C55985">
        <w:rPr>
          <w:rFonts w:ascii="Arial" w:hAnsi="Arial" w:cs="Arial"/>
        </w:rPr>
        <w:t>DR</w:t>
      </w:r>
      <w:r w:rsidR="6B39FF12" w:rsidRPr="15C55985">
        <w:rPr>
          <w:rFonts w:ascii="Arial" w:hAnsi="Arial" w:cs="Arial"/>
        </w:rPr>
        <w:t>C Customer</w:t>
      </w:r>
      <w:r w:rsidRPr="15C55985">
        <w:rPr>
          <w:rFonts w:ascii="Arial" w:hAnsi="Arial" w:cs="Arial"/>
        </w:rPr>
        <w:t xml:space="preserve"> Agreement. </w:t>
      </w:r>
    </w:p>
    <w:p w14:paraId="2C04A8E6" w14:textId="77777777" w:rsidR="004E1BAC" w:rsidRPr="004E1BAC" w:rsidRDefault="00B13202" w:rsidP="00851146">
      <w:pPr>
        <w:spacing w:after="120"/>
        <w:ind w:left="288" w:right="216"/>
        <w:jc w:val="both"/>
        <w:textAlignment w:val="center"/>
        <w:rPr>
          <w:rFonts w:ascii="Arial" w:hAnsi="Arial" w:cs="Arial"/>
        </w:rPr>
      </w:pPr>
      <w:r w:rsidRPr="60F4221D">
        <w:rPr>
          <w:rFonts w:ascii="Arial" w:hAnsi="Arial" w:cs="Arial"/>
        </w:rPr>
        <w:t>The m</w:t>
      </w:r>
      <w:r w:rsidR="004E1BAC" w:rsidRPr="60F4221D">
        <w:rPr>
          <w:rFonts w:ascii="Arial" w:hAnsi="Arial" w:cs="Arial"/>
        </w:rPr>
        <w:t xml:space="preserve">aximum </w:t>
      </w:r>
      <w:r w:rsidRPr="60F4221D">
        <w:rPr>
          <w:rFonts w:ascii="Arial" w:hAnsi="Arial" w:cs="Arial"/>
        </w:rPr>
        <w:t>h</w:t>
      </w:r>
      <w:r w:rsidR="004E1BAC" w:rsidRPr="60F4221D">
        <w:rPr>
          <w:rFonts w:ascii="Arial" w:hAnsi="Arial" w:cs="Arial"/>
        </w:rPr>
        <w:t xml:space="preserve">ours of </w:t>
      </w:r>
      <w:r w:rsidRPr="60F4221D">
        <w:rPr>
          <w:rFonts w:ascii="Arial" w:hAnsi="Arial" w:cs="Arial"/>
        </w:rPr>
        <w:t>d</w:t>
      </w:r>
      <w:r w:rsidR="004E1BAC" w:rsidRPr="60F4221D">
        <w:rPr>
          <w:rFonts w:ascii="Arial" w:hAnsi="Arial" w:cs="Arial"/>
        </w:rPr>
        <w:t xml:space="preserve">emand </w:t>
      </w:r>
      <w:r w:rsidR="003C44B1" w:rsidRPr="60F4221D">
        <w:rPr>
          <w:rFonts w:ascii="Arial" w:hAnsi="Arial" w:cs="Arial"/>
        </w:rPr>
        <w:t>r</w:t>
      </w:r>
      <w:r w:rsidR="004E1BAC" w:rsidRPr="60F4221D">
        <w:rPr>
          <w:rFonts w:ascii="Arial" w:hAnsi="Arial" w:cs="Arial"/>
        </w:rPr>
        <w:t xml:space="preserve">eduction per </w:t>
      </w:r>
      <w:r w:rsidR="003C44B1" w:rsidRPr="60F4221D">
        <w:rPr>
          <w:rFonts w:ascii="Arial" w:hAnsi="Arial" w:cs="Arial"/>
        </w:rPr>
        <w:t>y</w:t>
      </w:r>
      <w:r w:rsidR="004E1BAC" w:rsidRPr="60F4221D">
        <w:rPr>
          <w:rFonts w:ascii="Arial" w:hAnsi="Arial" w:cs="Arial"/>
        </w:rPr>
        <w:t>ear</w:t>
      </w:r>
      <w:r w:rsidR="003C44B1" w:rsidRPr="60F4221D">
        <w:rPr>
          <w:rFonts w:ascii="Arial" w:hAnsi="Arial" w:cs="Arial"/>
        </w:rPr>
        <w:t xml:space="preserve"> is</w:t>
      </w:r>
      <w:r w:rsidR="004E1BAC" w:rsidRPr="60F4221D">
        <w:rPr>
          <w:rFonts w:ascii="Arial" w:hAnsi="Arial" w:cs="Arial"/>
        </w:rPr>
        <w:t xml:space="preserve"> 200</w:t>
      </w:r>
      <w:r w:rsidR="003C44B1" w:rsidRPr="60F4221D">
        <w:rPr>
          <w:rFonts w:ascii="Arial" w:hAnsi="Arial" w:cs="Arial"/>
        </w:rPr>
        <w:t xml:space="preserve">. </w:t>
      </w:r>
    </w:p>
    <w:p w14:paraId="49D05067" w14:textId="483F1200" w:rsidR="004E1BAC" w:rsidRPr="004E1BAC" w:rsidRDefault="004E1BAC" w:rsidP="000F5766">
      <w:pPr>
        <w:spacing w:before="120" w:after="120"/>
        <w:ind w:left="288" w:right="216"/>
        <w:jc w:val="center"/>
        <w:textAlignment w:val="center"/>
        <w:rPr>
          <w:rFonts w:ascii="Arial" w:hAnsi="Arial" w:cs="Arial"/>
          <w:b/>
          <w:bCs/>
        </w:rPr>
      </w:pPr>
      <w:r w:rsidRPr="004E1BAC">
        <w:rPr>
          <w:rFonts w:ascii="Arial" w:hAnsi="Arial" w:cs="Arial"/>
          <w:b/>
          <w:bCs/>
        </w:rPr>
        <w:t>TERM OF SERVICE</w:t>
      </w:r>
      <w:r w:rsidR="006F0866">
        <w:rPr>
          <w:rFonts w:ascii="Arial" w:hAnsi="Arial" w:cs="Arial"/>
          <w:b/>
          <w:bCs/>
        </w:rPr>
        <w:t>:</w:t>
      </w:r>
    </w:p>
    <w:p w14:paraId="57A958E2" w14:textId="2EE377A3" w:rsidR="004E1BAC" w:rsidRPr="004E1BAC" w:rsidRDefault="004E1BAC" w:rsidP="00851146">
      <w:pPr>
        <w:spacing w:after="120"/>
        <w:ind w:left="288" w:right="216"/>
        <w:jc w:val="both"/>
        <w:textAlignment w:val="center"/>
        <w:rPr>
          <w:rFonts w:ascii="Arial" w:hAnsi="Arial" w:cs="Arial"/>
        </w:rPr>
      </w:pPr>
      <w:r w:rsidRPr="60F4221D">
        <w:rPr>
          <w:rFonts w:ascii="Arial" w:hAnsi="Arial" w:cs="Arial"/>
        </w:rPr>
        <w:t>The DER</w:t>
      </w:r>
      <w:r w:rsidR="1D4472AF" w:rsidRPr="60F4221D">
        <w:rPr>
          <w:rFonts w:ascii="Arial" w:hAnsi="Arial" w:cs="Arial"/>
        </w:rPr>
        <w:t xml:space="preserve"> DRC Customer</w:t>
      </w:r>
      <w:r w:rsidR="2E3095B7" w:rsidRPr="60F4221D">
        <w:rPr>
          <w:rFonts w:ascii="Arial" w:hAnsi="Arial" w:cs="Arial"/>
        </w:rPr>
        <w:t xml:space="preserve"> </w:t>
      </w:r>
      <w:r w:rsidRPr="60F4221D">
        <w:rPr>
          <w:rFonts w:ascii="Arial" w:hAnsi="Arial" w:cs="Arial"/>
        </w:rPr>
        <w:t>Agreement will identify the term of servic</w:t>
      </w:r>
      <w:r w:rsidR="006F0866">
        <w:rPr>
          <w:rFonts w:ascii="Arial" w:hAnsi="Arial" w:cs="Arial"/>
        </w:rPr>
        <w:t>e, which will not</w:t>
      </w:r>
      <w:r w:rsidRPr="60F4221D">
        <w:rPr>
          <w:rFonts w:ascii="Arial" w:hAnsi="Arial" w:cs="Arial"/>
        </w:rPr>
        <w:t xml:space="preserve"> exceed the term of the corresponding RAS Service Agreement. </w:t>
      </w:r>
    </w:p>
    <w:p w14:paraId="16C3AB4C" w14:textId="67717E4E" w:rsidR="004E1BAC" w:rsidRPr="004E1BAC" w:rsidRDefault="004E1BAC" w:rsidP="000F5766">
      <w:pPr>
        <w:spacing w:before="120" w:after="120"/>
        <w:ind w:left="288" w:right="216"/>
        <w:jc w:val="center"/>
        <w:textAlignment w:val="center"/>
        <w:rPr>
          <w:rFonts w:ascii="Arial" w:hAnsi="Arial" w:cs="Arial"/>
          <w:b/>
          <w:bCs/>
        </w:rPr>
      </w:pPr>
      <w:r w:rsidRPr="004E1BAC">
        <w:rPr>
          <w:rFonts w:ascii="Arial" w:hAnsi="Arial" w:cs="Arial"/>
          <w:b/>
          <w:bCs/>
        </w:rPr>
        <w:t>GENERAL TERMS &amp; CONDITIONS</w:t>
      </w:r>
      <w:r w:rsidR="006F0866">
        <w:rPr>
          <w:rFonts w:ascii="Arial" w:hAnsi="Arial" w:cs="Arial"/>
          <w:b/>
          <w:bCs/>
        </w:rPr>
        <w:t>:</w:t>
      </w:r>
    </w:p>
    <w:p w14:paraId="6B8F4A3D" w14:textId="3994D78A" w:rsidR="00B13202" w:rsidRPr="002531E9" w:rsidRDefault="00B13202" w:rsidP="002531E9">
      <w:pPr>
        <w:keepLines/>
        <w:tabs>
          <w:tab w:val="left" w:pos="720"/>
        </w:tabs>
        <w:spacing w:after="120"/>
        <w:ind w:left="288" w:right="216"/>
        <w:jc w:val="both"/>
        <w:rPr>
          <w:rFonts w:ascii="Arial" w:hAnsi="Arial" w:cs="Arial"/>
        </w:rPr>
      </w:pPr>
      <w:r w:rsidRPr="002531E9">
        <w:rPr>
          <w:rFonts w:ascii="Arial" w:hAnsi="Arial" w:cs="Arial"/>
        </w:rPr>
        <w:t>The charges and payments calculated under this schedule are subject to change in such an amount as may be amended and approved by the Geor</w:t>
      </w:r>
      <w:r w:rsidR="006F0866">
        <w:rPr>
          <w:rFonts w:ascii="Arial" w:hAnsi="Arial" w:cs="Arial"/>
        </w:rPr>
        <w:t xml:space="preserve">gia Public Service Commission. </w:t>
      </w:r>
      <w:r w:rsidRPr="002531E9">
        <w:rPr>
          <w:rFonts w:ascii="Arial" w:hAnsi="Arial" w:cs="Arial"/>
        </w:rPr>
        <w:t xml:space="preserve">The Company reserves the right to terminate service under this schedule and to terminate any related </w:t>
      </w:r>
      <w:r w:rsidR="006F0866">
        <w:rPr>
          <w:rFonts w:ascii="Arial" w:hAnsi="Arial" w:cs="Arial"/>
        </w:rPr>
        <w:t>a</w:t>
      </w:r>
      <w:r w:rsidRPr="002531E9">
        <w:rPr>
          <w:rFonts w:ascii="Arial" w:hAnsi="Arial" w:cs="Arial"/>
        </w:rPr>
        <w:t xml:space="preserve">greement, without penalty or further obligation of Company, if (i) DRC is discontinued with the approval of the Georgia Public Service Commission, (ii) the participating customer fails to meet any obligations or requirements under DRC or the related </w:t>
      </w:r>
      <w:r w:rsidRPr="002531E9">
        <w:rPr>
          <w:rFonts w:ascii="Arial" w:eastAsiaTheme="minorEastAsia" w:hAnsi="Arial" w:cs="Arial"/>
        </w:rPr>
        <w:t>DER DRC Customer Agreement</w:t>
      </w:r>
      <w:r w:rsidRPr="002531E9">
        <w:rPr>
          <w:rFonts w:ascii="Arial" w:hAnsi="Arial" w:cs="Arial"/>
        </w:rPr>
        <w:t xml:space="preserve">, or (iii) where termination is otherwise consistent with the Georgia Power Company Rules and Regulations for Electric Service. </w:t>
      </w:r>
    </w:p>
    <w:p w14:paraId="731FF8DF" w14:textId="77777777" w:rsidR="004E1BAC" w:rsidRPr="004E1BAC" w:rsidRDefault="004E1BAC" w:rsidP="00895E11">
      <w:pPr>
        <w:spacing w:after="120"/>
        <w:ind w:left="288" w:right="216"/>
        <w:jc w:val="both"/>
        <w:textAlignment w:val="center"/>
        <w:rPr>
          <w:rFonts w:ascii="Arial" w:hAnsi="Arial" w:cs="Arial"/>
        </w:rPr>
      </w:pPr>
      <w:r w:rsidRPr="004E1BAC">
        <w:rPr>
          <w:rFonts w:ascii="Arial" w:hAnsi="Arial" w:cs="Arial"/>
        </w:rPr>
        <w:t>The credit calculated under this schedule is subject to change in such an amount as may be approved and/or amended by the Georgia Public Service Commission under the provisions of applicable riders</w:t>
      </w:r>
      <w:r w:rsidR="00FF1773">
        <w:rPr>
          <w:rFonts w:ascii="Arial" w:hAnsi="Arial" w:cs="Arial"/>
        </w:rPr>
        <w:t xml:space="preserve"> and other schedules</w:t>
      </w:r>
      <w:r w:rsidRPr="004E1BAC">
        <w:rPr>
          <w:rFonts w:ascii="Arial" w:hAnsi="Arial" w:cs="Arial"/>
        </w:rPr>
        <w:t>.</w:t>
      </w:r>
    </w:p>
    <w:p w14:paraId="2C9B86D0" w14:textId="08E197B6" w:rsidR="00D2367A" w:rsidRPr="004D03A2" w:rsidRDefault="004E1BAC" w:rsidP="00D2367A">
      <w:pPr>
        <w:keepLines/>
        <w:tabs>
          <w:tab w:val="left" w:pos="720"/>
        </w:tabs>
        <w:spacing w:before="100" w:beforeAutospacing="1" w:after="120" w:line="200" w:lineRule="exact"/>
        <w:ind w:left="288" w:right="216"/>
        <w:jc w:val="both"/>
        <w:rPr>
          <w:rFonts w:ascii="Arial" w:hAnsi="Arial"/>
        </w:rPr>
      </w:pPr>
      <w:r w:rsidRPr="004E1BAC">
        <w:rPr>
          <w:rFonts w:ascii="Arial" w:hAnsi="Arial" w:cs="Arial"/>
        </w:rPr>
        <w:t>Service hereunder is subject to the Rules and Regulations for Electric Service on file with the Georgia Public Service Commission</w:t>
      </w:r>
      <w:r w:rsidR="00694D97">
        <w:rPr>
          <w:rFonts w:ascii="Arial" w:hAnsi="Arial" w:cs="Arial"/>
        </w:rPr>
        <w:t>.</w:t>
      </w:r>
    </w:p>
    <w:p w14:paraId="7AA4374B" w14:textId="66FBE71B" w:rsidR="00F20B50" w:rsidRPr="004D03A2" w:rsidRDefault="00F20B50" w:rsidP="000F5766">
      <w:pPr>
        <w:keepLines/>
        <w:tabs>
          <w:tab w:val="left" w:pos="720"/>
        </w:tabs>
        <w:spacing w:after="120" w:line="200" w:lineRule="exact"/>
        <w:ind w:left="288" w:right="216"/>
        <w:jc w:val="both"/>
        <w:rPr>
          <w:rFonts w:ascii="Arial" w:hAnsi="Arial"/>
        </w:rPr>
      </w:pPr>
    </w:p>
    <w:sectPr w:rsidR="00F20B50" w:rsidRPr="004D03A2">
      <w:headerReference w:type="even" r:id="rId12"/>
      <w:headerReference w:type="default" r:id="rId13"/>
      <w:footerReference w:type="even" r:id="rId14"/>
      <w:footerReference w:type="default" r:id="rId15"/>
      <w:headerReference w:type="first" r:id="rId16"/>
      <w:footerReference w:type="first" r:id="rId17"/>
      <w:pgSz w:w="12240" w:h="15840" w:code="1"/>
      <w:pgMar w:top="1166" w:right="1008" w:bottom="720" w:left="1152" w:header="720" w:footer="518" w:gutter="0"/>
      <w:pgBorders w:zOrder="back">
        <w:top w:val="single" w:sz="18" w:space="1" w:color="auto"/>
        <w:left w:val="single" w:sz="18" w:space="4" w:color="auto"/>
        <w:bottom w:val="single" w:sz="18" w:space="1" w:color="auto"/>
        <w:right w:val="single" w:sz="18" w:space="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94BBC" w14:textId="77777777" w:rsidR="005E5EB8" w:rsidRDefault="005E5EB8">
      <w:r>
        <w:separator/>
      </w:r>
    </w:p>
  </w:endnote>
  <w:endnote w:type="continuationSeparator" w:id="0">
    <w:p w14:paraId="5E8FF800" w14:textId="77777777" w:rsidR="005E5EB8" w:rsidRDefault="005E5EB8">
      <w:r>
        <w:continuationSeparator/>
      </w:r>
    </w:p>
  </w:endnote>
  <w:endnote w:type="continuationNotice" w:id="1">
    <w:p w14:paraId="6BB62E2B" w14:textId="77777777" w:rsidR="005E5EB8" w:rsidRDefault="005E5E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2787A" w14:textId="6BB15AF0" w:rsidR="00723ADB" w:rsidRPr="009C1972" w:rsidRDefault="00723ADB" w:rsidP="009C19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E10AB" w14:textId="0DFAA8DE" w:rsidR="00723ADB" w:rsidRPr="009C1972" w:rsidRDefault="00723ADB" w:rsidP="009C19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5179F" w14:textId="253FF4BE" w:rsidR="00723ADB" w:rsidRPr="009C1972" w:rsidRDefault="00723ADB" w:rsidP="009C19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68DD9" w14:textId="77777777" w:rsidR="005E5EB8" w:rsidRDefault="005E5EB8">
      <w:r>
        <w:separator/>
      </w:r>
    </w:p>
  </w:footnote>
  <w:footnote w:type="continuationSeparator" w:id="0">
    <w:p w14:paraId="41DA7C86" w14:textId="77777777" w:rsidR="005E5EB8" w:rsidRDefault="005E5EB8">
      <w:r>
        <w:continuationSeparator/>
      </w:r>
    </w:p>
  </w:footnote>
  <w:footnote w:type="continuationNotice" w:id="1">
    <w:p w14:paraId="60996571" w14:textId="77777777" w:rsidR="005E5EB8" w:rsidRDefault="005E5E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F51CB" w14:textId="77777777" w:rsidR="00AF6D0B" w:rsidRDefault="00AF6D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1378F" w14:textId="287FEBE8" w:rsidR="00734B3F" w:rsidRDefault="00734B3F" w:rsidP="781503FA">
    <w:pPr>
      <w:pStyle w:val="Header"/>
      <w:jc w:val="center"/>
      <w:rPr>
        <w:rFonts w:ascii="Arial" w:eastAsia="Arial" w:hAnsi="Arial" w:cs="Arial"/>
        <w:color w:val="FF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9290A" w14:textId="77777777" w:rsidR="00AF6D0B" w:rsidRDefault="00AF6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43042"/>
    <w:multiLevelType w:val="hybridMultilevel"/>
    <w:tmpl w:val="A5541D06"/>
    <w:lvl w:ilvl="0" w:tplc="0F1C28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72FEF"/>
    <w:multiLevelType w:val="hybridMultilevel"/>
    <w:tmpl w:val="16C00D1E"/>
    <w:lvl w:ilvl="0" w:tplc="D6367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083DE1"/>
    <w:multiLevelType w:val="hybridMultilevel"/>
    <w:tmpl w:val="08169974"/>
    <w:lvl w:ilvl="0" w:tplc="B260A28E">
      <w:start w:val="1"/>
      <w:numFmt w:val="decimal"/>
      <w:lvlText w:val="(%1)"/>
      <w:lvlJc w:val="left"/>
      <w:pPr>
        <w:tabs>
          <w:tab w:val="num" w:pos="792"/>
        </w:tabs>
        <w:ind w:left="792" w:hanging="360"/>
      </w:pPr>
      <w:rPr>
        <w:rFonts w:hint="default"/>
      </w:rPr>
    </w:lvl>
    <w:lvl w:ilvl="1" w:tplc="C162652A" w:tentative="1">
      <w:start w:val="1"/>
      <w:numFmt w:val="lowerLetter"/>
      <w:lvlText w:val="%2."/>
      <w:lvlJc w:val="left"/>
      <w:pPr>
        <w:tabs>
          <w:tab w:val="num" w:pos="1512"/>
        </w:tabs>
        <w:ind w:left="1512" w:hanging="360"/>
      </w:pPr>
    </w:lvl>
    <w:lvl w:ilvl="2" w:tplc="519AF5A4" w:tentative="1">
      <w:start w:val="1"/>
      <w:numFmt w:val="lowerRoman"/>
      <w:lvlText w:val="%3."/>
      <w:lvlJc w:val="right"/>
      <w:pPr>
        <w:tabs>
          <w:tab w:val="num" w:pos="2232"/>
        </w:tabs>
        <w:ind w:left="2232" w:hanging="180"/>
      </w:pPr>
    </w:lvl>
    <w:lvl w:ilvl="3" w:tplc="4D0E6560" w:tentative="1">
      <w:start w:val="1"/>
      <w:numFmt w:val="decimal"/>
      <w:lvlText w:val="%4."/>
      <w:lvlJc w:val="left"/>
      <w:pPr>
        <w:tabs>
          <w:tab w:val="num" w:pos="2952"/>
        </w:tabs>
        <w:ind w:left="2952" w:hanging="360"/>
      </w:pPr>
    </w:lvl>
    <w:lvl w:ilvl="4" w:tplc="9A44CAF6" w:tentative="1">
      <w:start w:val="1"/>
      <w:numFmt w:val="lowerLetter"/>
      <w:lvlText w:val="%5."/>
      <w:lvlJc w:val="left"/>
      <w:pPr>
        <w:tabs>
          <w:tab w:val="num" w:pos="3672"/>
        </w:tabs>
        <w:ind w:left="3672" w:hanging="360"/>
      </w:pPr>
    </w:lvl>
    <w:lvl w:ilvl="5" w:tplc="F16EA524" w:tentative="1">
      <w:start w:val="1"/>
      <w:numFmt w:val="lowerRoman"/>
      <w:lvlText w:val="%6."/>
      <w:lvlJc w:val="right"/>
      <w:pPr>
        <w:tabs>
          <w:tab w:val="num" w:pos="4392"/>
        </w:tabs>
        <w:ind w:left="4392" w:hanging="180"/>
      </w:pPr>
    </w:lvl>
    <w:lvl w:ilvl="6" w:tplc="F1BC3A1A" w:tentative="1">
      <w:start w:val="1"/>
      <w:numFmt w:val="decimal"/>
      <w:lvlText w:val="%7."/>
      <w:lvlJc w:val="left"/>
      <w:pPr>
        <w:tabs>
          <w:tab w:val="num" w:pos="5112"/>
        </w:tabs>
        <w:ind w:left="5112" w:hanging="360"/>
      </w:pPr>
    </w:lvl>
    <w:lvl w:ilvl="7" w:tplc="64B86BF6" w:tentative="1">
      <w:start w:val="1"/>
      <w:numFmt w:val="lowerLetter"/>
      <w:lvlText w:val="%8."/>
      <w:lvlJc w:val="left"/>
      <w:pPr>
        <w:tabs>
          <w:tab w:val="num" w:pos="5832"/>
        </w:tabs>
        <w:ind w:left="5832" w:hanging="360"/>
      </w:pPr>
    </w:lvl>
    <w:lvl w:ilvl="8" w:tplc="5A8630FA" w:tentative="1">
      <w:start w:val="1"/>
      <w:numFmt w:val="lowerRoman"/>
      <w:lvlText w:val="%9."/>
      <w:lvlJc w:val="right"/>
      <w:pPr>
        <w:tabs>
          <w:tab w:val="num" w:pos="6552"/>
        </w:tabs>
        <w:ind w:left="6552" w:hanging="180"/>
      </w:pPr>
    </w:lvl>
  </w:abstractNum>
  <w:abstractNum w:abstractNumId="3" w15:restartNumberingAfterBreak="0">
    <w:nsid w:val="6C485A24"/>
    <w:multiLevelType w:val="hybridMultilevel"/>
    <w:tmpl w:val="A14C9216"/>
    <w:lvl w:ilvl="0" w:tplc="88966720">
      <w:start w:val="1"/>
      <w:numFmt w:val="decimal"/>
      <w:lvlText w:val="%1."/>
      <w:lvlJc w:val="left"/>
      <w:pPr>
        <w:tabs>
          <w:tab w:val="num" w:pos="1152"/>
        </w:tabs>
        <w:ind w:left="1152" w:hanging="360"/>
      </w:pPr>
    </w:lvl>
    <w:lvl w:ilvl="1" w:tplc="D33C25D8" w:tentative="1">
      <w:start w:val="1"/>
      <w:numFmt w:val="lowerLetter"/>
      <w:lvlText w:val="%2."/>
      <w:lvlJc w:val="left"/>
      <w:pPr>
        <w:tabs>
          <w:tab w:val="num" w:pos="1872"/>
        </w:tabs>
        <w:ind w:left="1872" w:hanging="360"/>
      </w:pPr>
    </w:lvl>
    <w:lvl w:ilvl="2" w:tplc="36D88B46" w:tentative="1">
      <w:start w:val="1"/>
      <w:numFmt w:val="lowerRoman"/>
      <w:lvlText w:val="%3."/>
      <w:lvlJc w:val="right"/>
      <w:pPr>
        <w:tabs>
          <w:tab w:val="num" w:pos="2592"/>
        </w:tabs>
        <w:ind w:left="2592" w:hanging="180"/>
      </w:pPr>
    </w:lvl>
    <w:lvl w:ilvl="3" w:tplc="8064EEB0" w:tentative="1">
      <w:start w:val="1"/>
      <w:numFmt w:val="decimal"/>
      <w:lvlText w:val="%4."/>
      <w:lvlJc w:val="left"/>
      <w:pPr>
        <w:tabs>
          <w:tab w:val="num" w:pos="3312"/>
        </w:tabs>
        <w:ind w:left="3312" w:hanging="360"/>
      </w:pPr>
    </w:lvl>
    <w:lvl w:ilvl="4" w:tplc="57D4DD8A" w:tentative="1">
      <w:start w:val="1"/>
      <w:numFmt w:val="lowerLetter"/>
      <w:lvlText w:val="%5."/>
      <w:lvlJc w:val="left"/>
      <w:pPr>
        <w:tabs>
          <w:tab w:val="num" w:pos="4032"/>
        </w:tabs>
        <w:ind w:left="4032" w:hanging="360"/>
      </w:pPr>
    </w:lvl>
    <w:lvl w:ilvl="5" w:tplc="706C793C" w:tentative="1">
      <w:start w:val="1"/>
      <w:numFmt w:val="lowerRoman"/>
      <w:lvlText w:val="%6."/>
      <w:lvlJc w:val="right"/>
      <w:pPr>
        <w:tabs>
          <w:tab w:val="num" w:pos="4752"/>
        </w:tabs>
        <w:ind w:left="4752" w:hanging="180"/>
      </w:pPr>
    </w:lvl>
    <w:lvl w:ilvl="6" w:tplc="5D2021DC" w:tentative="1">
      <w:start w:val="1"/>
      <w:numFmt w:val="decimal"/>
      <w:lvlText w:val="%7."/>
      <w:lvlJc w:val="left"/>
      <w:pPr>
        <w:tabs>
          <w:tab w:val="num" w:pos="5472"/>
        </w:tabs>
        <w:ind w:left="5472" w:hanging="360"/>
      </w:pPr>
    </w:lvl>
    <w:lvl w:ilvl="7" w:tplc="77AA19E2" w:tentative="1">
      <w:start w:val="1"/>
      <w:numFmt w:val="lowerLetter"/>
      <w:lvlText w:val="%8."/>
      <w:lvlJc w:val="left"/>
      <w:pPr>
        <w:tabs>
          <w:tab w:val="num" w:pos="6192"/>
        </w:tabs>
        <w:ind w:left="6192" w:hanging="360"/>
      </w:pPr>
    </w:lvl>
    <w:lvl w:ilvl="8" w:tplc="6F78BF7C" w:tentative="1">
      <w:start w:val="1"/>
      <w:numFmt w:val="lowerRoman"/>
      <w:lvlText w:val="%9."/>
      <w:lvlJc w:val="right"/>
      <w:pPr>
        <w:tabs>
          <w:tab w:val="num" w:pos="6912"/>
        </w:tabs>
        <w:ind w:left="6912" w:hanging="180"/>
      </w:pPr>
    </w:lvl>
  </w:abstractNum>
  <w:num w:numId="1" w16cid:durableId="215900864">
    <w:abstractNumId w:val="3"/>
  </w:num>
  <w:num w:numId="2" w16cid:durableId="2068649997">
    <w:abstractNumId w:val="2"/>
  </w:num>
  <w:num w:numId="3" w16cid:durableId="1724208225">
    <w:abstractNumId w:val="1"/>
  </w:num>
  <w:num w:numId="4" w16cid:durableId="1196043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95D"/>
    <w:rsid w:val="000100F8"/>
    <w:rsid w:val="000128FE"/>
    <w:rsid w:val="00015EBF"/>
    <w:rsid w:val="000212C9"/>
    <w:rsid w:val="000322F9"/>
    <w:rsid w:val="00033502"/>
    <w:rsid w:val="00042101"/>
    <w:rsid w:val="00051A15"/>
    <w:rsid w:val="000618B0"/>
    <w:rsid w:val="00072F64"/>
    <w:rsid w:val="00083CB3"/>
    <w:rsid w:val="00090DDE"/>
    <w:rsid w:val="000A274F"/>
    <w:rsid w:val="000A2CE0"/>
    <w:rsid w:val="000B3158"/>
    <w:rsid w:val="000B32E9"/>
    <w:rsid w:val="000B463B"/>
    <w:rsid w:val="000B4B23"/>
    <w:rsid w:val="000C3F2F"/>
    <w:rsid w:val="000D650A"/>
    <w:rsid w:val="000F2E0E"/>
    <w:rsid w:val="000F5766"/>
    <w:rsid w:val="00114904"/>
    <w:rsid w:val="00116AF1"/>
    <w:rsid w:val="00116E95"/>
    <w:rsid w:val="001191B7"/>
    <w:rsid w:val="00134471"/>
    <w:rsid w:val="00140751"/>
    <w:rsid w:val="00141263"/>
    <w:rsid w:val="00150F75"/>
    <w:rsid w:val="00156BA2"/>
    <w:rsid w:val="001617B4"/>
    <w:rsid w:val="00164574"/>
    <w:rsid w:val="00173A93"/>
    <w:rsid w:val="001749D2"/>
    <w:rsid w:val="00177CB3"/>
    <w:rsid w:val="00193206"/>
    <w:rsid w:val="001A03E8"/>
    <w:rsid w:val="001A1089"/>
    <w:rsid w:val="001B3802"/>
    <w:rsid w:val="001B57D8"/>
    <w:rsid w:val="001C0FAC"/>
    <w:rsid w:val="001C1698"/>
    <w:rsid w:val="001C1C1E"/>
    <w:rsid w:val="001C426F"/>
    <w:rsid w:val="001C5BDC"/>
    <w:rsid w:val="001F6105"/>
    <w:rsid w:val="001F6698"/>
    <w:rsid w:val="002071BC"/>
    <w:rsid w:val="002104B0"/>
    <w:rsid w:val="002108F7"/>
    <w:rsid w:val="00212211"/>
    <w:rsid w:val="002342FC"/>
    <w:rsid w:val="002349B0"/>
    <w:rsid w:val="002351E9"/>
    <w:rsid w:val="0024216A"/>
    <w:rsid w:val="00252667"/>
    <w:rsid w:val="002531E9"/>
    <w:rsid w:val="002555A9"/>
    <w:rsid w:val="00262822"/>
    <w:rsid w:val="00270045"/>
    <w:rsid w:val="0028221B"/>
    <w:rsid w:val="00283AF5"/>
    <w:rsid w:val="00295B26"/>
    <w:rsid w:val="002B0E2C"/>
    <w:rsid w:val="002B6B8B"/>
    <w:rsid w:val="002B74B6"/>
    <w:rsid w:val="002B7E8E"/>
    <w:rsid w:val="002C152B"/>
    <w:rsid w:val="002C35AA"/>
    <w:rsid w:val="00316717"/>
    <w:rsid w:val="003307A9"/>
    <w:rsid w:val="00337D40"/>
    <w:rsid w:val="003447FB"/>
    <w:rsid w:val="00347B32"/>
    <w:rsid w:val="00365A2B"/>
    <w:rsid w:val="003666C0"/>
    <w:rsid w:val="00382FBF"/>
    <w:rsid w:val="003861BB"/>
    <w:rsid w:val="00397C31"/>
    <w:rsid w:val="003A4A59"/>
    <w:rsid w:val="003B2800"/>
    <w:rsid w:val="003C0BD8"/>
    <w:rsid w:val="003C3FF3"/>
    <w:rsid w:val="003C44B1"/>
    <w:rsid w:val="003D5270"/>
    <w:rsid w:val="003D7F08"/>
    <w:rsid w:val="00404C1A"/>
    <w:rsid w:val="00410E12"/>
    <w:rsid w:val="00411F67"/>
    <w:rsid w:val="00412DC6"/>
    <w:rsid w:val="004234AC"/>
    <w:rsid w:val="00425C88"/>
    <w:rsid w:val="004415CB"/>
    <w:rsid w:val="00441756"/>
    <w:rsid w:val="00443BED"/>
    <w:rsid w:val="004462DA"/>
    <w:rsid w:val="00447464"/>
    <w:rsid w:val="004557B6"/>
    <w:rsid w:val="0045589C"/>
    <w:rsid w:val="0046116F"/>
    <w:rsid w:val="00466838"/>
    <w:rsid w:val="00466D1D"/>
    <w:rsid w:val="00471A84"/>
    <w:rsid w:val="00472EBE"/>
    <w:rsid w:val="00486556"/>
    <w:rsid w:val="004879BF"/>
    <w:rsid w:val="0049115A"/>
    <w:rsid w:val="00492AE0"/>
    <w:rsid w:val="00494751"/>
    <w:rsid w:val="00497647"/>
    <w:rsid w:val="004A6C20"/>
    <w:rsid w:val="004B07D8"/>
    <w:rsid w:val="004B2BB6"/>
    <w:rsid w:val="004C18CB"/>
    <w:rsid w:val="004C791A"/>
    <w:rsid w:val="004D03A2"/>
    <w:rsid w:val="004D106D"/>
    <w:rsid w:val="004D15A0"/>
    <w:rsid w:val="004E0DBA"/>
    <w:rsid w:val="004E1BAC"/>
    <w:rsid w:val="004E4CA7"/>
    <w:rsid w:val="004F334F"/>
    <w:rsid w:val="004F58C3"/>
    <w:rsid w:val="004F5AF3"/>
    <w:rsid w:val="005008F3"/>
    <w:rsid w:val="00500EE4"/>
    <w:rsid w:val="00512B60"/>
    <w:rsid w:val="005170E6"/>
    <w:rsid w:val="00530C90"/>
    <w:rsid w:val="00536FAD"/>
    <w:rsid w:val="00541B9E"/>
    <w:rsid w:val="00541BFB"/>
    <w:rsid w:val="00550E57"/>
    <w:rsid w:val="00550F76"/>
    <w:rsid w:val="00557307"/>
    <w:rsid w:val="00560600"/>
    <w:rsid w:val="00563021"/>
    <w:rsid w:val="005637F1"/>
    <w:rsid w:val="00564A1A"/>
    <w:rsid w:val="00571260"/>
    <w:rsid w:val="0057232E"/>
    <w:rsid w:val="00574354"/>
    <w:rsid w:val="0057609B"/>
    <w:rsid w:val="00581A13"/>
    <w:rsid w:val="005825D3"/>
    <w:rsid w:val="005855A9"/>
    <w:rsid w:val="00590FBA"/>
    <w:rsid w:val="00592498"/>
    <w:rsid w:val="00597192"/>
    <w:rsid w:val="005979D8"/>
    <w:rsid w:val="005A1CD9"/>
    <w:rsid w:val="005A2A9C"/>
    <w:rsid w:val="005A7B90"/>
    <w:rsid w:val="005B221B"/>
    <w:rsid w:val="005B354A"/>
    <w:rsid w:val="005B373E"/>
    <w:rsid w:val="005B5D6A"/>
    <w:rsid w:val="005C2115"/>
    <w:rsid w:val="005D5464"/>
    <w:rsid w:val="005D56EA"/>
    <w:rsid w:val="005E5EB8"/>
    <w:rsid w:val="005F41D2"/>
    <w:rsid w:val="005F66B3"/>
    <w:rsid w:val="0060088D"/>
    <w:rsid w:val="00612110"/>
    <w:rsid w:val="00623FB9"/>
    <w:rsid w:val="00630994"/>
    <w:rsid w:val="00636699"/>
    <w:rsid w:val="00636B5E"/>
    <w:rsid w:val="00647145"/>
    <w:rsid w:val="00653A64"/>
    <w:rsid w:val="00653DD3"/>
    <w:rsid w:val="00660926"/>
    <w:rsid w:val="006619A6"/>
    <w:rsid w:val="00661C06"/>
    <w:rsid w:val="0066444E"/>
    <w:rsid w:val="00664C05"/>
    <w:rsid w:val="00671F83"/>
    <w:rsid w:val="00684310"/>
    <w:rsid w:val="006856D4"/>
    <w:rsid w:val="00694D97"/>
    <w:rsid w:val="006A0FB4"/>
    <w:rsid w:val="006A2529"/>
    <w:rsid w:val="006B187F"/>
    <w:rsid w:val="006B235E"/>
    <w:rsid w:val="006B3834"/>
    <w:rsid w:val="006C4B69"/>
    <w:rsid w:val="006C6D08"/>
    <w:rsid w:val="006C7E2C"/>
    <w:rsid w:val="006D75A6"/>
    <w:rsid w:val="006E282B"/>
    <w:rsid w:val="006F0866"/>
    <w:rsid w:val="006F13BC"/>
    <w:rsid w:val="006F2280"/>
    <w:rsid w:val="006F4B22"/>
    <w:rsid w:val="0071087B"/>
    <w:rsid w:val="00717968"/>
    <w:rsid w:val="00722007"/>
    <w:rsid w:val="007227F1"/>
    <w:rsid w:val="00723ADB"/>
    <w:rsid w:val="007246AF"/>
    <w:rsid w:val="00726CFC"/>
    <w:rsid w:val="00734B3F"/>
    <w:rsid w:val="00734CD5"/>
    <w:rsid w:val="007374D3"/>
    <w:rsid w:val="00737CB7"/>
    <w:rsid w:val="007501ED"/>
    <w:rsid w:val="007521C6"/>
    <w:rsid w:val="00757AEC"/>
    <w:rsid w:val="00761B75"/>
    <w:rsid w:val="007644E9"/>
    <w:rsid w:val="0076520D"/>
    <w:rsid w:val="007655CB"/>
    <w:rsid w:val="00777F79"/>
    <w:rsid w:val="007819D5"/>
    <w:rsid w:val="00790F68"/>
    <w:rsid w:val="00792C6B"/>
    <w:rsid w:val="00797631"/>
    <w:rsid w:val="007A495D"/>
    <w:rsid w:val="007B1226"/>
    <w:rsid w:val="007B7934"/>
    <w:rsid w:val="007C114D"/>
    <w:rsid w:val="007C3911"/>
    <w:rsid w:val="007C7B7E"/>
    <w:rsid w:val="007D1C9B"/>
    <w:rsid w:val="007D33C1"/>
    <w:rsid w:val="007E0D8D"/>
    <w:rsid w:val="007E1EEE"/>
    <w:rsid w:val="007E6F1F"/>
    <w:rsid w:val="007F04D5"/>
    <w:rsid w:val="00810965"/>
    <w:rsid w:val="00812281"/>
    <w:rsid w:val="0081364F"/>
    <w:rsid w:val="008146C2"/>
    <w:rsid w:val="00815235"/>
    <w:rsid w:val="0081E8B5"/>
    <w:rsid w:val="00820E07"/>
    <w:rsid w:val="0082494C"/>
    <w:rsid w:val="00825268"/>
    <w:rsid w:val="00831000"/>
    <w:rsid w:val="00833FE0"/>
    <w:rsid w:val="00842813"/>
    <w:rsid w:val="008431F0"/>
    <w:rsid w:val="00847F8E"/>
    <w:rsid w:val="00850BB4"/>
    <w:rsid w:val="00851146"/>
    <w:rsid w:val="00851F19"/>
    <w:rsid w:val="008520CB"/>
    <w:rsid w:val="00855393"/>
    <w:rsid w:val="00882FA9"/>
    <w:rsid w:val="0088470B"/>
    <w:rsid w:val="008852C7"/>
    <w:rsid w:val="008925D7"/>
    <w:rsid w:val="00895E11"/>
    <w:rsid w:val="008A41F8"/>
    <w:rsid w:val="008B4453"/>
    <w:rsid w:val="008C2557"/>
    <w:rsid w:val="008C3DD3"/>
    <w:rsid w:val="008D37BA"/>
    <w:rsid w:val="008D3831"/>
    <w:rsid w:val="008D3BF3"/>
    <w:rsid w:val="008E1DC6"/>
    <w:rsid w:val="008F6165"/>
    <w:rsid w:val="0091217B"/>
    <w:rsid w:val="009228E8"/>
    <w:rsid w:val="009255DF"/>
    <w:rsid w:val="00934205"/>
    <w:rsid w:val="00936283"/>
    <w:rsid w:val="009505DF"/>
    <w:rsid w:val="00950953"/>
    <w:rsid w:val="00950AC4"/>
    <w:rsid w:val="00954AA7"/>
    <w:rsid w:val="00954B9E"/>
    <w:rsid w:val="009577F1"/>
    <w:rsid w:val="00957D02"/>
    <w:rsid w:val="0096285A"/>
    <w:rsid w:val="00962BAE"/>
    <w:rsid w:val="0096562C"/>
    <w:rsid w:val="00966082"/>
    <w:rsid w:val="00982788"/>
    <w:rsid w:val="009944EE"/>
    <w:rsid w:val="00997957"/>
    <w:rsid w:val="009A07F5"/>
    <w:rsid w:val="009A2F8A"/>
    <w:rsid w:val="009A5B34"/>
    <w:rsid w:val="009A7B56"/>
    <w:rsid w:val="009B1BB1"/>
    <w:rsid w:val="009B3AE0"/>
    <w:rsid w:val="009C1972"/>
    <w:rsid w:val="009C2194"/>
    <w:rsid w:val="009E2E46"/>
    <w:rsid w:val="009E50F0"/>
    <w:rsid w:val="009F4E16"/>
    <w:rsid w:val="00A01244"/>
    <w:rsid w:val="00A02FEB"/>
    <w:rsid w:val="00A25583"/>
    <w:rsid w:val="00A2775B"/>
    <w:rsid w:val="00A51214"/>
    <w:rsid w:val="00A639C0"/>
    <w:rsid w:val="00A65361"/>
    <w:rsid w:val="00A66AF9"/>
    <w:rsid w:val="00A72048"/>
    <w:rsid w:val="00A739BE"/>
    <w:rsid w:val="00A73BC8"/>
    <w:rsid w:val="00A749F4"/>
    <w:rsid w:val="00A775E8"/>
    <w:rsid w:val="00A77F29"/>
    <w:rsid w:val="00A97E58"/>
    <w:rsid w:val="00AB5426"/>
    <w:rsid w:val="00AB7D06"/>
    <w:rsid w:val="00AC4E0B"/>
    <w:rsid w:val="00AC7EDA"/>
    <w:rsid w:val="00AD1184"/>
    <w:rsid w:val="00AD1531"/>
    <w:rsid w:val="00AF2B8E"/>
    <w:rsid w:val="00AF63C3"/>
    <w:rsid w:val="00AF6D0B"/>
    <w:rsid w:val="00B06743"/>
    <w:rsid w:val="00B06951"/>
    <w:rsid w:val="00B104FC"/>
    <w:rsid w:val="00B13202"/>
    <w:rsid w:val="00B16B6F"/>
    <w:rsid w:val="00B214F5"/>
    <w:rsid w:val="00B2363A"/>
    <w:rsid w:val="00B24DC5"/>
    <w:rsid w:val="00B34958"/>
    <w:rsid w:val="00B37A7A"/>
    <w:rsid w:val="00B41BE6"/>
    <w:rsid w:val="00B46671"/>
    <w:rsid w:val="00B60711"/>
    <w:rsid w:val="00B60F0A"/>
    <w:rsid w:val="00B62348"/>
    <w:rsid w:val="00B83776"/>
    <w:rsid w:val="00B850FD"/>
    <w:rsid w:val="00BB3262"/>
    <w:rsid w:val="00BB7152"/>
    <w:rsid w:val="00BB782F"/>
    <w:rsid w:val="00BC0FA4"/>
    <w:rsid w:val="00BD545A"/>
    <w:rsid w:val="00BD6734"/>
    <w:rsid w:val="00BD7FFA"/>
    <w:rsid w:val="00BE4B4A"/>
    <w:rsid w:val="00BE61DB"/>
    <w:rsid w:val="00BF36B2"/>
    <w:rsid w:val="00BF3FBB"/>
    <w:rsid w:val="00BF79A7"/>
    <w:rsid w:val="00C00860"/>
    <w:rsid w:val="00C05533"/>
    <w:rsid w:val="00C06057"/>
    <w:rsid w:val="00C1595A"/>
    <w:rsid w:val="00C34E78"/>
    <w:rsid w:val="00C40AFE"/>
    <w:rsid w:val="00C42A2E"/>
    <w:rsid w:val="00C44FE5"/>
    <w:rsid w:val="00C45B9D"/>
    <w:rsid w:val="00C57AB1"/>
    <w:rsid w:val="00C86BAC"/>
    <w:rsid w:val="00C93D03"/>
    <w:rsid w:val="00C94A1F"/>
    <w:rsid w:val="00C96A00"/>
    <w:rsid w:val="00C972D8"/>
    <w:rsid w:val="00CA388D"/>
    <w:rsid w:val="00CC7A53"/>
    <w:rsid w:val="00CD5781"/>
    <w:rsid w:val="00CE3614"/>
    <w:rsid w:val="00CF2039"/>
    <w:rsid w:val="00CF6CFA"/>
    <w:rsid w:val="00CF74F0"/>
    <w:rsid w:val="00D05F5A"/>
    <w:rsid w:val="00D10F98"/>
    <w:rsid w:val="00D2367A"/>
    <w:rsid w:val="00D2770F"/>
    <w:rsid w:val="00D32DFD"/>
    <w:rsid w:val="00D368D8"/>
    <w:rsid w:val="00D36ACA"/>
    <w:rsid w:val="00D43ABF"/>
    <w:rsid w:val="00D45EE6"/>
    <w:rsid w:val="00D612B9"/>
    <w:rsid w:val="00D62D6D"/>
    <w:rsid w:val="00D640A1"/>
    <w:rsid w:val="00D645C6"/>
    <w:rsid w:val="00D73474"/>
    <w:rsid w:val="00D775E9"/>
    <w:rsid w:val="00D80B82"/>
    <w:rsid w:val="00D915DE"/>
    <w:rsid w:val="00DA4DF6"/>
    <w:rsid w:val="00DA73BE"/>
    <w:rsid w:val="00DA7F84"/>
    <w:rsid w:val="00DB1442"/>
    <w:rsid w:val="00DB21B3"/>
    <w:rsid w:val="00DB5566"/>
    <w:rsid w:val="00DB7338"/>
    <w:rsid w:val="00DC0A0B"/>
    <w:rsid w:val="00DC43A7"/>
    <w:rsid w:val="00DC5E95"/>
    <w:rsid w:val="00DE0473"/>
    <w:rsid w:val="00DE4087"/>
    <w:rsid w:val="00DF27A0"/>
    <w:rsid w:val="00DF5F88"/>
    <w:rsid w:val="00E03309"/>
    <w:rsid w:val="00E044A3"/>
    <w:rsid w:val="00E1736A"/>
    <w:rsid w:val="00E25D68"/>
    <w:rsid w:val="00E40387"/>
    <w:rsid w:val="00E416A7"/>
    <w:rsid w:val="00E529E2"/>
    <w:rsid w:val="00E54EAD"/>
    <w:rsid w:val="00E5656D"/>
    <w:rsid w:val="00E6235B"/>
    <w:rsid w:val="00E635AE"/>
    <w:rsid w:val="00E63D67"/>
    <w:rsid w:val="00E651FD"/>
    <w:rsid w:val="00E74DD5"/>
    <w:rsid w:val="00E777E9"/>
    <w:rsid w:val="00E77995"/>
    <w:rsid w:val="00E80B9B"/>
    <w:rsid w:val="00EA3388"/>
    <w:rsid w:val="00EA451B"/>
    <w:rsid w:val="00EB14B9"/>
    <w:rsid w:val="00EB45E6"/>
    <w:rsid w:val="00EC0629"/>
    <w:rsid w:val="00EC15CE"/>
    <w:rsid w:val="00ED0F4C"/>
    <w:rsid w:val="00ED2DE8"/>
    <w:rsid w:val="00ED72D2"/>
    <w:rsid w:val="00ED755E"/>
    <w:rsid w:val="00EE5F05"/>
    <w:rsid w:val="00EF36F8"/>
    <w:rsid w:val="00F043A9"/>
    <w:rsid w:val="00F12D96"/>
    <w:rsid w:val="00F136FD"/>
    <w:rsid w:val="00F14077"/>
    <w:rsid w:val="00F1498A"/>
    <w:rsid w:val="00F206EE"/>
    <w:rsid w:val="00F20B50"/>
    <w:rsid w:val="00F21984"/>
    <w:rsid w:val="00F245C6"/>
    <w:rsid w:val="00F27DB2"/>
    <w:rsid w:val="00F339FC"/>
    <w:rsid w:val="00F344B8"/>
    <w:rsid w:val="00F34F00"/>
    <w:rsid w:val="00F44CD8"/>
    <w:rsid w:val="00F462B5"/>
    <w:rsid w:val="00F55299"/>
    <w:rsid w:val="00F5593C"/>
    <w:rsid w:val="00F72B95"/>
    <w:rsid w:val="00F738A1"/>
    <w:rsid w:val="00F77242"/>
    <w:rsid w:val="00F8C6E9"/>
    <w:rsid w:val="00F944E0"/>
    <w:rsid w:val="00F95615"/>
    <w:rsid w:val="00FA0110"/>
    <w:rsid w:val="00FA0BB7"/>
    <w:rsid w:val="00FA4695"/>
    <w:rsid w:val="00FA605B"/>
    <w:rsid w:val="00FA645F"/>
    <w:rsid w:val="00FB11F1"/>
    <w:rsid w:val="00FC7B19"/>
    <w:rsid w:val="00FC7E77"/>
    <w:rsid w:val="00FF012B"/>
    <w:rsid w:val="00FF1773"/>
    <w:rsid w:val="00FF4DB8"/>
    <w:rsid w:val="0205F0C3"/>
    <w:rsid w:val="023B4190"/>
    <w:rsid w:val="0266F05C"/>
    <w:rsid w:val="0339DD85"/>
    <w:rsid w:val="03B1D5D3"/>
    <w:rsid w:val="0464B5D8"/>
    <w:rsid w:val="04FC8C0D"/>
    <w:rsid w:val="0585FB72"/>
    <w:rsid w:val="063DB301"/>
    <w:rsid w:val="0676BBE7"/>
    <w:rsid w:val="067CDEF9"/>
    <w:rsid w:val="06AD0B44"/>
    <w:rsid w:val="078BCD1F"/>
    <w:rsid w:val="079CE2BC"/>
    <w:rsid w:val="07D1550B"/>
    <w:rsid w:val="0818AF5A"/>
    <w:rsid w:val="08511E6A"/>
    <w:rsid w:val="09013724"/>
    <w:rsid w:val="097A87DB"/>
    <w:rsid w:val="09A9D8F9"/>
    <w:rsid w:val="09FBA6E5"/>
    <w:rsid w:val="0A7FF824"/>
    <w:rsid w:val="0AA99A33"/>
    <w:rsid w:val="0AFD3E89"/>
    <w:rsid w:val="0B43F3C5"/>
    <w:rsid w:val="0B4CC34B"/>
    <w:rsid w:val="0B977746"/>
    <w:rsid w:val="0BAC3C8C"/>
    <w:rsid w:val="0C0FCBDB"/>
    <w:rsid w:val="0C6C8068"/>
    <w:rsid w:val="0C7EE99C"/>
    <w:rsid w:val="0CB79DE2"/>
    <w:rsid w:val="0D4C94E1"/>
    <w:rsid w:val="0DCD932A"/>
    <w:rsid w:val="0E979249"/>
    <w:rsid w:val="0EBC3974"/>
    <w:rsid w:val="0ED30A2F"/>
    <w:rsid w:val="0ED7888C"/>
    <w:rsid w:val="0F0F9A47"/>
    <w:rsid w:val="0FD5B058"/>
    <w:rsid w:val="0FE66918"/>
    <w:rsid w:val="10D6114B"/>
    <w:rsid w:val="10F29E3F"/>
    <w:rsid w:val="10F30FDF"/>
    <w:rsid w:val="1159F6CC"/>
    <w:rsid w:val="11CB41E9"/>
    <w:rsid w:val="12E46F8A"/>
    <w:rsid w:val="12F30CF3"/>
    <w:rsid w:val="13628809"/>
    <w:rsid w:val="13BC2BDF"/>
    <w:rsid w:val="14531936"/>
    <w:rsid w:val="14C553A6"/>
    <w:rsid w:val="150B982D"/>
    <w:rsid w:val="15C55985"/>
    <w:rsid w:val="16612407"/>
    <w:rsid w:val="167191FE"/>
    <w:rsid w:val="179B9A47"/>
    <w:rsid w:val="17F5E200"/>
    <w:rsid w:val="1805B055"/>
    <w:rsid w:val="186F7FC2"/>
    <w:rsid w:val="1899638C"/>
    <w:rsid w:val="19665E16"/>
    <w:rsid w:val="1A1B5757"/>
    <w:rsid w:val="1A7847B3"/>
    <w:rsid w:val="1AA9325D"/>
    <w:rsid w:val="1AB7E1BC"/>
    <w:rsid w:val="1AD89D26"/>
    <w:rsid w:val="1B54863C"/>
    <w:rsid w:val="1B7080E9"/>
    <w:rsid w:val="1BD537E1"/>
    <w:rsid w:val="1C4DE6E5"/>
    <w:rsid w:val="1CBCC23C"/>
    <w:rsid w:val="1CE0E55E"/>
    <w:rsid w:val="1D4472AF"/>
    <w:rsid w:val="1D592B3D"/>
    <w:rsid w:val="1DE0D31F"/>
    <w:rsid w:val="1DF6F3F5"/>
    <w:rsid w:val="1F925B43"/>
    <w:rsid w:val="1FD9459F"/>
    <w:rsid w:val="200EBCA4"/>
    <w:rsid w:val="20B0D93B"/>
    <w:rsid w:val="20D7DDA8"/>
    <w:rsid w:val="20EF99AC"/>
    <w:rsid w:val="219BF121"/>
    <w:rsid w:val="21C246AD"/>
    <w:rsid w:val="226A313B"/>
    <w:rsid w:val="22B05000"/>
    <w:rsid w:val="23AAD189"/>
    <w:rsid w:val="23BCCDE1"/>
    <w:rsid w:val="2442F8D9"/>
    <w:rsid w:val="25589E42"/>
    <w:rsid w:val="26B83A1B"/>
    <w:rsid w:val="27A31FD0"/>
    <w:rsid w:val="29EFDADD"/>
    <w:rsid w:val="2A8A4533"/>
    <w:rsid w:val="2A8FD924"/>
    <w:rsid w:val="2B6DB1F1"/>
    <w:rsid w:val="2B7D3454"/>
    <w:rsid w:val="2B9493E8"/>
    <w:rsid w:val="2BD449DA"/>
    <w:rsid w:val="2C002D08"/>
    <w:rsid w:val="2C51880C"/>
    <w:rsid w:val="2C64E0A8"/>
    <w:rsid w:val="2E2CAEC6"/>
    <w:rsid w:val="2E3095B7"/>
    <w:rsid w:val="2ED86343"/>
    <w:rsid w:val="2EDD03F7"/>
    <w:rsid w:val="2F06C286"/>
    <w:rsid w:val="2F2305B5"/>
    <w:rsid w:val="2F6AB08A"/>
    <w:rsid w:val="2FFCC60A"/>
    <w:rsid w:val="3100A06B"/>
    <w:rsid w:val="31368531"/>
    <w:rsid w:val="3294950E"/>
    <w:rsid w:val="33026F71"/>
    <w:rsid w:val="340DA5FC"/>
    <w:rsid w:val="353185D2"/>
    <w:rsid w:val="3616433B"/>
    <w:rsid w:val="36AE584A"/>
    <w:rsid w:val="37997608"/>
    <w:rsid w:val="3805975E"/>
    <w:rsid w:val="386FF3E8"/>
    <w:rsid w:val="3878B280"/>
    <w:rsid w:val="3892C19A"/>
    <w:rsid w:val="38F7840F"/>
    <w:rsid w:val="393424E1"/>
    <w:rsid w:val="3B8BC341"/>
    <w:rsid w:val="3B8C460E"/>
    <w:rsid w:val="3BB37197"/>
    <w:rsid w:val="3C48B6F9"/>
    <w:rsid w:val="3C68937E"/>
    <w:rsid w:val="3CC99B6A"/>
    <w:rsid w:val="3D2793A2"/>
    <w:rsid w:val="3D3ADD28"/>
    <w:rsid w:val="3D4D0940"/>
    <w:rsid w:val="3D76C0EC"/>
    <w:rsid w:val="3FB20A9B"/>
    <w:rsid w:val="3FD1A85F"/>
    <w:rsid w:val="405F6037"/>
    <w:rsid w:val="420F44CA"/>
    <w:rsid w:val="42EF4EA6"/>
    <w:rsid w:val="4390EE6E"/>
    <w:rsid w:val="44C3D2CC"/>
    <w:rsid w:val="44DB2993"/>
    <w:rsid w:val="45055057"/>
    <w:rsid w:val="454FB4E8"/>
    <w:rsid w:val="4578F6D3"/>
    <w:rsid w:val="4622FA6B"/>
    <w:rsid w:val="46508635"/>
    <w:rsid w:val="46AFCBD9"/>
    <w:rsid w:val="46D3604A"/>
    <w:rsid w:val="470D72CF"/>
    <w:rsid w:val="484FCC8C"/>
    <w:rsid w:val="4958FB33"/>
    <w:rsid w:val="49B38648"/>
    <w:rsid w:val="4B99D65C"/>
    <w:rsid w:val="4BA592F3"/>
    <w:rsid w:val="4BBED8A6"/>
    <w:rsid w:val="4CF98F0F"/>
    <w:rsid w:val="4D411C03"/>
    <w:rsid w:val="4D664A02"/>
    <w:rsid w:val="4D9F5A10"/>
    <w:rsid w:val="4DC82182"/>
    <w:rsid w:val="4DD35BCE"/>
    <w:rsid w:val="4DDB6C23"/>
    <w:rsid w:val="4E9790CE"/>
    <w:rsid w:val="4EC69A59"/>
    <w:rsid w:val="4ECB7B3F"/>
    <w:rsid w:val="4EE12216"/>
    <w:rsid w:val="4F82649E"/>
    <w:rsid w:val="50DF37DB"/>
    <w:rsid w:val="51E5135F"/>
    <w:rsid w:val="5235F2A5"/>
    <w:rsid w:val="52875387"/>
    <w:rsid w:val="529D897D"/>
    <w:rsid w:val="537862EB"/>
    <w:rsid w:val="539412B2"/>
    <w:rsid w:val="5397352A"/>
    <w:rsid w:val="53D8B281"/>
    <w:rsid w:val="54CE2D51"/>
    <w:rsid w:val="551C6F7E"/>
    <w:rsid w:val="56CED5EC"/>
    <w:rsid w:val="57C176E8"/>
    <w:rsid w:val="57CD1DE8"/>
    <w:rsid w:val="5819D7C3"/>
    <w:rsid w:val="58847CA4"/>
    <w:rsid w:val="58A566FA"/>
    <w:rsid w:val="58AB8D1D"/>
    <w:rsid w:val="58AF892C"/>
    <w:rsid w:val="59256F14"/>
    <w:rsid w:val="599F96F1"/>
    <w:rsid w:val="59CED1E7"/>
    <w:rsid w:val="5B03EF01"/>
    <w:rsid w:val="5B23DCE8"/>
    <w:rsid w:val="5BAD241E"/>
    <w:rsid w:val="5BE729EE"/>
    <w:rsid w:val="5C376C3A"/>
    <w:rsid w:val="5CF64460"/>
    <w:rsid w:val="5D15AD75"/>
    <w:rsid w:val="5D9EA701"/>
    <w:rsid w:val="5DC51402"/>
    <w:rsid w:val="5F08B653"/>
    <w:rsid w:val="5FA82C66"/>
    <w:rsid w:val="5FF6537A"/>
    <w:rsid w:val="605F2853"/>
    <w:rsid w:val="6090A6F1"/>
    <w:rsid w:val="60E4EB17"/>
    <w:rsid w:val="60F4221D"/>
    <w:rsid w:val="610BF44C"/>
    <w:rsid w:val="620B2043"/>
    <w:rsid w:val="62D8A8A2"/>
    <w:rsid w:val="64A5EE29"/>
    <w:rsid w:val="64E5FEC6"/>
    <w:rsid w:val="65312936"/>
    <w:rsid w:val="662805F9"/>
    <w:rsid w:val="662FE1B7"/>
    <w:rsid w:val="6647414B"/>
    <w:rsid w:val="66ECE73C"/>
    <w:rsid w:val="67F4BC21"/>
    <w:rsid w:val="68BA15D5"/>
    <w:rsid w:val="68D300A2"/>
    <w:rsid w:val="68FC4B91"/>
    <w:rsid w:val="6A19E4D6"/>
    <w:rsid w:val="6A8D396F"/>
    <w:rsid w:val="6B39FF12"/>
    <w:rsid w:val="6B486960"/>
    <w:rsid w:val="6B55404A"/>
    <w:rsid w:val="6BC48E11"/>
    <w:rsid w:val="6C4C2A6B"/>
    <w:rsid w:val="6D605E72"/>
    <w:rsid w:val="705AEDE2"/>
    <w:rsid w:val="7082B7C1"/>
    <w:rsid w:val="708A862D"/>
    <w:rsid w:val="70A60078"/>
    <w:rsid w:val="70F88575"/>
    <w:rsid w:val="738482E4"/>
    <w:rsid w:val="73B3A520"/>
    <w:rsid w:val="73DE193D"/>
    <w:rsid w:val="73F2A54F"/>
    <w:rsid w:val="751EE9B7"/>
    <w:rsid w:val="7529C2A1"/>
    <w:rsid w:val="754A8A74"/>
    <w:rsid w:val="7572F83B"/>
    <w:rsid w:val="758675E6"/>
    <w:rsid w:val="75950447"/>
    <w:rsid w:val="75967552"/>
    <w:rsid w:val="76F495B1"/>
    <w:rsid w:val="7754579D"/>
    <w:rsid w:val="77A4AB70"/>
    <w:rsid w:val="781503FA"/>
    <w:rsid w:val="782560A4"/>
    <w:rsid w:val="793F39B3"/>
    <w:rsid w:val="7951D174"/>
    <w:rsid w:val="79713616"/>
    <w:rsid w:val="79AA7F8E"/>
    <w:rsid w:val="79B1EE77"/>
    <w:rsid w:val="7A5E6608"/>
    <w:rsid w:val="7AD4B7F2"/>
    <w:rsid w:val="7BA6FD1B"/>
    <w:rsid w:val="7D755FA8"/>
    <w:rsid w:val="7D96396F"/>
    <w:rsid w:val="7E4CE720"/>
    <w:rsid w:val="7E652EBA"/>
    <w:rsid w:val="7E8BF708"/>
    <w:rsid w:val="7FCFE04D"/>
    <w:rsid w:val="7FD850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25E11F48"/>
  <w15:docId w15:val="{8A445FED-9767-44E6-8576-9AB518B71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G Times" w:hAnsi="CG Times"/>
    </w:rPr>
  </w:style>
  <w:style w:type="paragraph" w:styleId="Footer">
    <w:name w:val="footer"/>
    <w:basedOn w:val="Normal"/>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customStyle="1" w:styleId="AveryWizard">
    <w:name w:val="Avery Wizard"/>
    <w:basedOn w:val="Normal"/>
    <w:pPr>
      <w:autoSpaceDE w:val="0"/>
      <w:autoSpaceDN w:val="0"/>
      <w:spacing w:line="200" w:lineRule="auto"/>
    </w:pPr>
    <w:rPr>
      <w:rFonts w:ascii="Arial" w:hAnsi="Arial"/>
    </w:rPr>
  </w:style>
  <w:style w:type="character" w:styleId="CommentReference">
    <w:name w:val="annotation reference"/>
    <w:uiPriority w:val="99"/>
    <w:rsid w:val="005170E6"/>
    <w:rPr>
      <w:sz w:val="16"/>
      <w:szCs w:val="16"/>
    </w:rPr>
  </w:style>
  <w:style w:type="paragraph" w:styleId="CommentText">
    <w:name w:val="annotation text"/>
    <w:basedOn w:val="Normal"/>
    <w:link w:val="CommentTextChar"/>
    <w:uiPriority w:val="99"/>
    <w:rsid w:val="005170E6"/>
  </w:style>
  <w:style w:type="character" w:customStyle="1" w:styleId="CommentTextChar">
    <w:name w:val="Comment Text Char"/>
    <w:basedOn w:val="DefaultParagraphFont"/>
    <w:link w:val="CommentText"/>
    <w:uiPriority w:val="99"/>
    <w:rsid w:val="005170E6"/>
  </w:style>
  <w:style w:type="paragraph" w:styleId="CommentSubject">
    <w:name w:val="annotation subject"/>
    <w:basedOn w:val="CommentText"/>
    <w:next w:val="CommentText"/>
    <w:link w:val="CommentSubjectChar"/>
    <w:rsid w:val="005170E6"/>
    <w:rPr>
      <w:b/>
      <w:bCs/>
      <w:lang w:val="x-none" w:eastAsia="x-none"/>
    </w:rPr>
  </w:style>
  <w:style w:type="character" w:customStyle="1" w:styleId="CommentSubjectChar">
    <w:name w:val="Comment Subject Char"/>
    <w:link w:val="CommentSubject"/>
    <w:rsid w:val="005170E6"/>
    <w:rPr>
      <w:b/>
      <w:bCs/>
    </w:rPr>
  </w:style>
  <w:style w:type="paragraph" w:styleId="Revision">
    <w:name w:val="Revision"/>
    <w:hidden/>
    <w:uiPriority w:val="99"/>
    <w:semiHidden/>
    <w:rsid w:val="009577F1"/>
  </w:style>
  <w:style w:type="paragraph" w:customStyle="1" w:styleId="DocID">
    <w:name w:val="DocID"/>
    <w:basedOn w:val="Footer"/>
    <w:next w:val="Footer"/>
    <w:link w:val="DocIDChar"/>
    <w:rsid w:val="00723ADB"/>
    <w:pPr>
      <w:tabs>
        <w:tab w:val="clear" w:pos="4320"/>
        <w:tab w:val="clear" w:pos="8640"/>
      </w:tabs>
    </w:pPr>
    <w:rPr>
      <w:sz w:val="18"/>
    </w:rPr>
  </w:style>
  <w:style w:type="character" w:customStyle="1" w:styleId="DocIDChar">
    <w:name w:val="DocID Char"/>
    <w:basedOn w:val="DefaultParagraphFont"/>
    <w:link w:val="DocID"/>
    <w:rsid w:val="00723ADB"/>
    <w:rPr>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817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2283946c-f420-4df2-9c4b-ad3ec9cca4d3">
      <UserInfo>
        <DisplayName>Castro, Tony A.</DisplayName>
        <AccountId>24</AccountId>
        <AccountType/>
      </UserInfo>
      <UserInfo>
        <DisplayName>Dyke, Glenn</DisplayName>
        <AccountId>36</AccountId>
        <AccountType/>
      </UserInfo>
      <UserInfo>
        <DisplayName>Blocker, J. Seth</DisplayName>
        <AccountId>25</AccountId>
        <AccountType/>
      </UserInfo>
      <UserInfo>
        <DisplayName>Evans, Lee</DisplayName>
        <AccountId>19</AccountId>
        <AccountType/>
      </UserInfo>
      <UserInfo>
        <DisplayName>Knight, Kirk</DisplayName>
        <AccountId>16</AccountId>
        <AccountType/>
      </UserInfo>
      <UserInfo>
        <DisplayName>Wooldridge, Michael Drew</DisplayName>
        <AccountId>31</AccountId>
        <AccountType/>
      </UserInfo>
      <UserInfo>
        <DisplayName>Defnall, Chris T.</DisplayName>
        <AccountId>30</AccountId>
        <AccountType/>
      </UserInfo>
      <UserInfo>
        <DisplayName>Duhé, David N.</DisplayName>
        <AccountId>26</AccountId>
        <AccountType/>
      </UserInfo>
      <UserInfo>
        <DisplayName>Leslie, Trayvon (Tray)</DisplayName>
        <AccountId>10</AccountId>
        <AccountType/>
      </UserInfo>
      <UserInfo>
        <DisplayName>Whitmarsh, Sarah Ruth</DisplayName>
        <AccountId>22</AccountId>
        <AccountType/>
      </UserInfo>
      <UserInfo>
        <DisplayName>Wingfield, Carolyn T.</DisplayName>
        <AccountId>17</AccountId>
        <AccountType/>
      </UserInfo>
      <UserInfo>
        <DisplayName>Broadus, Stephen</DisplayName>
        <AccountId>35</AccountId>
        <AccountType/>
      </UserInfo>
      <UserInfo>
        <DisplayName>Jones, Bennie</DisplayName>
        <AccountId>20</AccountId>
        <AccountType/>
      </UserInfo>
      <UserInfo>
        <DisplayName>Smith, Wesley S.</DisplayName>
        <AccountId>23</AccountId>
        <AccountType/>
      </UserInfo>
      <UserInfo>
        <DisplayName>Legg, Larry T.</DisplayName>
        <AccountId>21</AccountId>
        <AccountType/>
      </UserInfo>
      <UserInfo>
        <DisplayName>Haman, Lance</DisplayName>
        <AccountId>14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5810012433248409B56C084A63DCE24" ma:contentTypeVersion="6" ma:contentTypeDescription="Create a new document." ma:contentTypeScope="" ma:versionID="cd8376d6c81ecc6268af68b8aef669a3">
  <xsd:schema xmlns:xsd="http://www.w3.org/2001/XMLSchema" xmlns:xs="http://www.w3.org/2001/XMLSchema" xmlns:p="http://schemas.microsoft.com/office/2006/metadata/properties" xmlns:ns2="32c57b25-0851-40c5-9b70-ca790512d5ee" xmlns:ns3="2283946c-f420-4df2-9c4b-ad3ec9cca4d3" targetNamespace="http://schemas.microsoft.com/office/2006/metadata/properties" ma:root="true" ma:fieldsID="23be455dfa9303bb637906ec7f45ff10" ns2:_="" ns3:_="">
    <xsd:import namespace="32c57b25-0851-40c5-9b70-ca790512d5ee"/>
    <xsd:import namespace="2283946c-f420-4df2-9c4b-ad3ec9cca4d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c57b25-0851-40c5-9b70-ca790512d5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83946c-f420-4df2-9c4b-ad3ec9cca4d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A297FB-C3B2-496C-9DCC-CD2EDC733423}">
  <ds:schemaRefs>
    <ds:schemaRef ds:uri="http://schemas.microsoft.com/sharepoint/v3/contenttype/forms"/>
  </ds:schemaRefs>
</ds:datastoreItem>
</file>

<file path=customXml/itemProps2.xml><?xml version="1.0" encoding="utf-8"?>
<ds:datastoreItem xmlns:ds="http://schemas.openxmlformats.org/officeDocument/2006/customXml" ds:itemID="{BFA0E153-2BA2-46D3-8C0E-FA6BEF963C38}">
  <ds:schemaRefs>
    <ds:schemaRef ds:uri="http://schemas.openxmlformats.org/officeDocument/2006/bibliography"/>
  </ds:schemaRefs>
</ds:datastoreItem>
</file>

<file path=customXml/itemProps3.xml><?xml version="1.0" encoding="utf-8"?>
<ds:datastoreItem xmlns:ds="http://schemas.openxmlformats.org/officeDocument/2006/customXml" ds:itemID="{41533BBA-7776-40EE-BD6F-842AA15087BF}">
  <ds:schemaRefs>
    <ds:schemaRef ds:uri="http://schemas.microsoft.com/office/2006/documentManagement/types"/>
    <ds:schemaRef ds:uri="32c57b25-0851-40c5-9b70-ca790512d5ee"/>
    <ds:schemaRef ds:uri="http://purl.org/dc/dcmitype/"/>
    <ds:schemaRef ds:uri="http://purl.org/dc/elements/1.1/"/>
    <ds:schemaRef ds:uri="http://www.w3.org/XML/1998/namespace"/>
    <ds:schemaRef ds:uri="http://schemas.microsoft.com/office/2006/metadata/properties"/>
    <ds:schemaRef ds:uri="2283946c-f420-4df2-9c4b-ad3ec9cca4d3"/>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25B061F6-487C-4FF8-A879-60782596C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c57b25-0851-40c5-9b70-ca790512d5ee"/>
    <ds:schemaRef ds:uri="2283946c-f420-4df2-9c4b-ad3ec9cca4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1028</Words>
  <Characters>5862</Characters>
  <Application>Microsoft Office Word</Application>
  <DocSecurity>6</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Evans, Lee</dc:creator>
  <cp:keywords/>
  <dc:description/>
  <cp:lastModifiedBy>Defnall, Chris T.</cp:lastModifiedBy>
  <cp:revision>2</cp:revision>
  <cp:lastPrinted>1900-01-01T08:00:00Z</cp:lastPrinted>
  <dcterms:created xsi:type="dcterms:W3CDTF">2022-12-08T16:31:00Z</dcterms:created>
  <dcterms:modified xsi:type="dcterms:W3CDTF">2022-12-08T16:31:00Z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0x010100B5810012433248409B56C084A63DCE24</vt:lpwstr>
  </property>
  <property fmtid="{D5CDD505-2E9C-101B-9397-08002B2CF9AE}" pid="3" name="MSIP_Label_ed3826ce-7c18-471d-9596-93de5bae332e_Enabled">
    <vt:lpwstr>true</vt:lpwstr>
  </property>
  <property fmtid="{D5CDD505-2E9C-101B-9397-08002B2CF9AE}" pid="4" name="MSIP_Label_ed3826ce-7c18-471d-9596-93de5bae332e_SetDate">
    <vt:lpwstr>2022-10-19T13:40:43Z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50c7149b-7509-4628-90e8-364c4621812e</vt:lpwstr>
  </property>
  <property fmtid="{D5CDD505-2E9C-101B-9397-08002B2CF9AE}" pid="9" name="MSIP_Label_ed3826ce-7c18-471d-9596-93de5bae332e_ContentBits">
    <vt:lpwstr>0</vt:lpwstr>
  </property>
  <property fmtid="{D5CDD505-2E9C-101B-9397-08002B2CF9AE}" pid="10" name="CUS_DocIDActiveBits">
    <vt:lpwstr>98304</vt:lpwstr>
  </property>
  <property fmtid="{D5CDD505-2E9C-101B-9397-08002B2CF9AE}" pid="11" name="CUS_DocIDLocation">
    <vt:lpwstr>NO_DOC_ID</vt:lpwstr>
  </property>
  <property fmtid="{D5CDD505-2E9C-101B-9397-08002B2CF9AE}" pid="12" name="CUS_DocIDReference">
    <vt:lpwstr>noDocID</vt:lpwstr>
  </property>
</Properties>
</file>